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213EB" w14:textId="77777777" w:rsidR="00350C2A" w:rsidRDefault="00350C2A" w:rsidP="00DD49F3">
      <w:pPr>
        <w:spacing w:after="0"/>
        <w:jc w:val="center"/>
        <w:rPr>
          <w:rFonts w:ascii="Arial" w:hAnsi="Arial" w:cs="Arial"/>
          <w:b/>
          <w:sz w:val="24"/>
        </w:rPr>
      </w:pPr>
    </w:p>
    <w:p w14:paraId="29F12371" w14:textId="57A9D372" w:rsidR="005D67B9" w:rsidRPr="00562E30" w:rsidRDefault="00320938" w:rsidP="00320938">
      <w:pPr>
        <w:spacing w:after="0"/>
        <w:jc w:val="center"/>
        <w:rPr>
          <w:rFonts w:ascii="Arial" w:hAnsi="Arial" w:cs="Arial"/>
          <w:b/>
          <w:sz w:val="28"/>
          <w:szCs w:val="28"/>
        </w:rPr>
      </w:pPr>
      <w:r w:rsidRPr="00562E30">
        <w:rPr>
          <w:rFonts w:ascii="Arial" w:hAnsi="Arial" w:cs="Arial"/>
          <w:b/>
          <w:sz w:val="28"/>
          <w:szCs w:val="28"/>
        </w:rPr>
        <w:t xml:space="preserve">Greenwell PCN </w:t>
      </w:r>
      <w:r w:rsidR="005D67B9" w:rsidRPr="00562E30">
        <w:rPr>
          <w:rFonts w:ascii="Arial" w:hAnsi="Arial" w:cs="Arial"/>
          <w:b/>
          <w:sz w:val="28"/>
          <w:szCs w:val="28"/>
        </w:rPr>
        <w:t>Early Years Innovation Fund</w:t>
      </w:r>
    </w:p>
    <w:p w14:paraId="22E96D29" w14:textId="77777777" w:rsidR="005D67B9" w:rsidRPr="00562E30" w:rsidRDefault="005D67B9" w:rsidP="00320938">
      <w:pPr>
        <w:spacing w:after="0"/>
        <w:jc w:val="center"/>
        <w:rPr>
          <w:rFonts w:ascii="Arial" w:hAnsi="Arial" w:cs="Arial"/>
          <w:b/>
          <w:sz w:val="28"/>
          <w:szCs w:val="28"/>
        </w:rPr>
      </w:pPr>
      <w:r w:rsidRPr="00562E30">
        <w:rPr>
          <w:rFonts w:ascii="Arial" w:hAnsi="Arial" w:cs="Arial"/>
          <w:b/>
          <w:sz w:val="28"/>
          <w:szCs w:val="28"/>
        </w:rPr>
        <w:t>Guidance Document</w:t>
      </w:r>
    </w:p>
    <w:p w14:paraId="700D7FD4" w14:textId="77777777" w:rsidR="00DD49F3" w:rsidRPr="00EE175C" w:rsidRDefault="00DD49F3" w:rsidP="00DD49F3">
      <w:pPr>
        <w:spacing w:after="0"/>
        <w:jc w:val="center"/>
        <w:rPr>
          <w:rFonts w:ascii="Arial" w:hAnsi="Arial" w:cs="Arial"/>
          <w:b/>
          <w:sz w:val="24"/>
        </w:rPr>
      </w:pPr>
    </w:p>
    <w:p w14:paraId="4DCC5FCB" w14:textId="58DB30FD" w:rsidR="00CE233F" w:rsidRDefault="005D67B9" w:rsidP="00E81209">
      <w:pPr>
        <w:spacing w:after="0"/>
        <w:jc w:val="both"/>
        <w:rPr>
          <w:rFonts w:ascii="Arial" w:hAnsi="Arial" w:cs="Arial"/>
        </w:rPr>
      </w:pPr>
      <w:r w:rsidRPr="00EE175C">
        <w:rPr>
          <w:rFonts w:ascii="Arial" w:hAnsi="Arial" w:cs="Arial"/>
        </w:rPr>
        <w:t xml:space="preserve">This Innovation Fund aims to support </w:t>
      </w:r>
      <w:r w:rsidR="008A3A24">
        <w:rPr>
          <w:rFonts w:ascii="Arial" w:hAnsi="Arial" w:cs="Arial"/>
        </w:rPr>
        <w:t>Greenford PCN n</w:t>
      </w:r>
      <w:r w:rsidRPr="00EE175C">
        <w:rPr>
          <w:rFonts w:ascii="Arial" w:hAnsi="Arial" w:cs="Arial"/>
        </w:rPr>
        <w:t xml:space="preserve">eighbourhood families with at least one child under </w:t>
      </w:r>
      <w:r w:rsidR="002B6D34">
        <w:rPr>
          <w:rFonts w:ascii="Arial" w:hAnsi="Arial" w:cs="Arial"/>
        </w:rPr>
        <w:t>5</w:t>
      </w:r>
      <w:r w:rsidR="004F4319">
        <w:rPr>
          <w:rFonts w:ascii="Arial" w:hAnsi="Arial" w:cs="Arial"/>
        </w:rPr>
        <w:t xml:space="preserve"> yea</w:t>
      </w:r>
      <w:r w:rsidRPr="00EE175C">
        <w:rPr>
          <w:rFonts w:ascii="Arial" w:hAnsi="Arial" w:cs="Arial"/>
        </w:rPr>
        <w:t>rs</w:t>
      </w:r>
      <w:r w:rsidR="002B6D34">
        <w:rPr>
          <w:rFonts w:ascii="Arial" w:hAnsi="Arial" w:cs="Arial"/>
        </w:rPr>
        <w:t xml:space="preserve"> (Early Years)</w:t>
      </w:r>
      <w:r w:rsidRPr="00EE175C">
        <w:rPr>
          <w:rFonts w:ascii="Arial" w:hAnsi="Arial" w:cs="Arial"/>
        </w:rPr>
        <w:t xml:space="preserve">, including </w:t>
      </w:r>
      <w:r w:rsidR="00D116E0" w:rsidRPr="00EE175C">
        <w:rPr>
          <w:rFonts w:ascii="Arial" w:hAnsi="Arial" w:cs="Arial"/>
        </w:rPr>
        <w:t>antenatal</w:t>
      </w:r>
      <w:r w:rsidR="00D116E0">
        <w:rPr>
          <w:rFonts w:ascii="Arial" w:hAnsi="Arial" w:cs="Arial"/>
        </w:rPr>
        <w:t xml:space="preserve"> innovative</w:t>
      </w:r>
      <w:r w:rsidR="00D45576">
        <w:rPr>
          <w:rFonts w:ascii="Arial" w:hAnsi="Arial" w:cs="Arial"/>
        </w:rPr>
        <w:t xml:space="preserve"> </w:t>
      </w:r>
      <w:r w:rsidR="002D4093">
        <w:rPr>
          <w:rFonts w:ascii="Arial" w:hAnsi="Arial" w:cs="Arial"/>
        </w:rPr>
        <w:t>projects</w:t>
      </w:r>
      <w:r w:rsidRPr="00EE175C">
        <w:rPr>
          <w:rFonts w:ascii="Arial" w:hAnsi="Arial" w:cs="Arial"/>
        </w:rPr>
        <w:t xml:space="preserve">. </w:t>
      </w:r>
    </w:p>
    <w:p w14:paraId="510C8870" w14:textId="1C92C062" w:rsidR="00390FF5" w:rsidRDefault="008A3A24" w:rsidP="00E81209">
      <w:pPr>
        <w:spacing w:after="0"/>
        <w:jc w:val="both"/>
        <w:rPr>
          <w:rFonts w:ascii="Arial" w:hAnsi="Arial" w:cs="Arial"/>
        </w:rPr>
      </w:pPr>
      <w:r w:rsidRPr="00EE175C">
        <w:rPr>
          <w:rFonts w:ascii="Arial" w:hAnsi="Arial" w:cs="Arial"/>
        </w:rPr>
        <w:t xml:space="preserve">NWL ICB </w:t>
      </w:r>
      <w:r>
        <w:rPr>
          <w:rFonts w:ascii="Arial" w:hAnsi="Arial" w:cs="Arial"/>
        </w:rPr>
        <w:t>and Greenwell P</w:t>
      </w:r>
      <w:r w:rsidR="00CE233F">
        <w:rPr>
          <w:rFonts w:ascii="Arial" w:hAnsi="Arial" w:cs="Arial"/>
        </w:rPr>
        <w:t xml:space="preserve">rimary </w:t>
      </w:r>
      <w:r>
        <w:rPr>
          <w:rFonts w:ascii="Arial" w:hAnsi="Arial" w:cs="Arial"/>
        </w:rPr>
        <w:t>C</w:t>
      </w:r>
      <w:r w:rsidR="00CE233F">
        <w:rPr>
          <w:rFonts w:ascii="Arial" w:hAnsi="Arial" w:cs="Arial"/>
        </w:rPr>
        <w:t xml:space="preserve">are </w:t>
      </w:r>
      <w:r>
        <w:rPr>
          <w:rFonts w:ascii="Arial" w:hAnsi="Arial" w:cs="Arial"/>
        </w:rPr>
        <w:t>N</w:t>
      </w:r>
      <w:r w:rsidR="00CE233F">
        <w:rPr>
          <w:rFonts w:ascii="Arial" w:hAnsi="Arial" w:cs="Arial"/>
        </w:rPr>
        <w:t xml:space="preserve">etwork, a grouping of seven GP practices working together in the Greenford, Hanwell and Perivale area, </w:t>
      </w:r>
      <w:r>
        <w:rPr>
          <w:rFonts w:ascii="Arial" w:hAnsi="Arial" w:cs="Arial"/>
        </w:rPr>
        <w:t xml:space="preserve">are </w:t>
      </w:r>
      <w:r w:rsidR="005D67B9" w:rsidRPr="00EE175C">
        <w:rPr>
          <w:rFonts w:ascii="Arial" w:hAnsi="Arial" w:cs="Arial"/>
        </w:rPr>
        <w:t xml:space="preserve">piloting a new programme which focuses on improving the life chances for parents, babies and children under </w:t>
      </w:r>
      <w:r w:rsidR="002B6D34">
        <w:rPr>
          <w:rFonts w:ascii="Arial" w:hAnsi="Arial" w:cs="Arial"/>
        </w:rPr>
        <w:t>5</w:t>
      </w:r>
      <w:r w:rsidR="004F4319">
        <w:rPr>
          <w:rFonts w:ascii="Arial" w:hAnsi="Arial" w:cs="Arial"/>
        </w:rPr>
        <w:t xml:space="preserve"> </w:t>
      </w:r>
      <w:r w:rsidR="005D67B9" w:rsidRPr="00EE175C">
        <w:rPr>
          <w:rFonts w:ascii="Arial" w:hAnsi="Arial" w:cs="Arial"/>
        </w:rPr>
        <w:t>y</w:t>
      </w:r>
      <w:r w:rsidR="004F4319">
        <w:rPr>
          <w:rFonts w:ascii="Arial" w:hAnsi="Arial" w:cs="Arial"/>
        </w:rPr>
        <w:t>ears</w:t>
      </w:r>
      <w:r w:rsidR="005D67B9" w:rsidRPr="00EE175C">
        <w:rPr>
          <w:rFonts w:ascii="Arial" w:hAnsi="Arial" w:cs="Arial"/>
        </w:rPr>
        <w:t xml:space="preserve"> </w:t>
      </w:r>
      <w:r w:rsidR="00CE233F">
        <w:rPr>
          <w:rFonts w:ascii="Arial" w:hAnsi="Arial" w:cs="Arial"/>
        </w:rPr>
        <w:t xml:space="preserve">old </w:t>
      </w:r>
      <w:r w:rsidR="005D67B9" w:rsidRPr="00EE175C">
        <w:rPr>
          <w:rFonts w:ascii="Arial" w:hAnsi="Arial" w:cs="Arial"/>
        </w:rPr>
        <w:t xml:space="preserve">who are living in </w:t>
      </w:r>
      <w:r>
        <w:rPr>
          <w:rFonts w:ascii="Arial" w:hAnsi="Arial" w:cs="Arial"/>
        </w:rPr>
        <w:t>the Greenwell PCN area</w:t>
      </w:r>
      <w:r w:rsidR="00390FF5">
        <w:rPr>
          <w:rFonts w:ascii="Arial" w:hAnsi="Arial" w:cs="Arial"/>
        </w:rPr>
        <w:t>,</w:t>
      </w:r>
      <w:r>
        <w:rPr>
          <w:rFonts w:ascii="Arial" w:hAnsi="Arial" w:cs="Arial"/>
        </w:rPr>
        <w:t xml:space="preserve"> focusing on some of the </w:t>
      </w:r>
      <w:r w:rsidR="005D67B9" w:rsidRPr="00EE175C">
        <w:rPr>
          <w:rFonts w:ascii="Arial" w:hAnsi="Arial" w:cs="Arial"/>
        </w:rPr>
        <w:t xml:space="preserve">most disadvantaged </w:t>
      </w:r>
      <w:r>
        <w:rPr>
          <w:rFonts w:ascii="Arial" w:hAnsi="Arial" w:cs="Arial"/>
        </w:rPr>
        <w:t>population of the neighbourhood</w:t>
      </w:r>
      <w:r w:rsidR="005D67B9" w:rsidRPr="00EE175C">
        <w:rPr>
          <w:rFonts w:ascii="Arial" w:hAnsi="Arial" w:cs="Arial"/>
        </w:rPr>
        <w:t>.</w:t>
      </w:r>
    </w:p>
    <w:p w14:paraId="68DB0175" w14:textId="77777777" w:rsidR="005D67B9" w:rsidRDefault="005D67B9" w:rsidP="00E81209">
      <w:pPr>
        <w:spacing w:after="0"/>
        <w:jc w:val="both"/>
        <w:rPr>
          <w:rFonts w:ascii="Arial" w:hAnsi="Arial" w:cs="Arial"/>
        </w:rPr>
      </w:pPr>
      <w:r w:rsidRPr="00EE175C">
        <w:rPr>
          <w:rFonts w:ascii="Arial" w:hAnsi="Arial" w:cs="Arial"/>
        </w:rPr>
        <w:t xml:space="preserve"> </w:t>
      </w:r>
    </w:p>
    <w:p w14:paraId="34D3DE5D" w14:textId="4D1D40B0" w:rsidR="005D67B9" w:rsidRPr="00EE175C" w:rsidRDefault="008A3A24" w:rsidP="00E81209">
      <w:pPr>
        <w:spacing w:after="0"/>
        <w:jc w:val="both"/>
        <w:rPr>
          <w:rFonts w:ascii="Arial" w:hAnsi="Arial" w:cs="Arial"/>
        </w:rPr>
      </w:pPr>
      <w:r>
        <w:rPr>
          <w:rFonts w:ascii="Arial" w:hAnsi="Arial" w:cs="Arial"/>
        </w:rPr>
        <w:t xml:space="preserve">The programme focuses </w:t>
      </w:r>
      <w:r w:rsidRPr="00EE175C">
        <w:rPr>
          <w:rFonts w:ascii="Arial" w:hAnsi="Arial" w:cs="Arial"/>
        </w:rPr>
        <w:t>very much on prevention and health promotion</w:t>
      </w:r>
      <w:r w:rsidR="002B6D34">
        <w:rPr>
          <w:rFonts w:ascii="Arial" w:hAnsi="Arial" w:cs="Arial"/>
        </w:rPr>
        <w:t xml:space="preserve"> as </w:t>
      </w:r>
      <w:r>
        <w:rPr>
          <w:rFonts w:ascii="Arial" w:hAnsi="Arial" w:cs="Arial"/>
        </w:rPr>
        <w:t>intervention</w:t>
      </w:r>
      <w:r w:rsidR="002B6D34">
        <w:rPr>
          <w:rFonts w:ascii="Arial" w:hAnsi="Arial" w:cs="Arial"/>
        </w:rPr>
        <w:t>s</w:t>
      </w:r>
      <w:r>
        <w:rPr>
          <w:rFonts w:ascii="Arial" w:hAnsi="Arial" w:cs="Arial"/>
        </w:rPr>
        <w:t xml:space="preserve"> </w:t>
      </w:r>
      <w:r w:rsidR="002B6D34">
        <w:rPr>
          <w:rFonts w:ascii="Arial" w:hAnsi="Arial" w:cs="Arial"/>
        </w:rPr>
        <w:t>in the early years of child</w:t>
      </w:r>
      <w:r w:rsidR="00861EC3">
        <w:rPr>
          <w:rFonts w:ascii="Arial" w:hAnsi="Arial" w:cs="Arial"/>
        </w:rPr>
        <w:t>r</w:t>
      </w:r>
      <w:r w:rsidR="002B6D34">
        <w:rPr>
          <w:rFonts w:ascii="Arial" w:hAnsi="Arial" w:cs="Arial"/>
        </w:rPr>
        <w:t>en and their families are</w:t>
      </w:r>
      <w:r w:rsidR="005D67B9" w:rsidRPr="00EE175C">
        <w:rPr>
          <w:rFonts w:ascii="Arial" w:hAnsi="Arial" w:cs="Arial"/>
        </w:rPr>
        <w:t xml:space="preserve"> more likely to improve health and wellbeing in later years. Importantly the </w:t>
      </w:r>
      <w:r>
        <w:rPr>
          <w:rFonts w:ascii="Arial" w:hAnsi="Arial" w:cs="Arial"/>
        </w:rPr>
        <w:t xml:space="preserve">programme </w:t>
      </w:r>
      <w:r w:rsidR="005D67B9" w:rsidRPr="00EE175C">
        <w:rPr>
          <w:rFonts w:ascii="Arial" w:hAnsi="Arial" w:cs="Arial"/>
        </w:rPr>
        <w:t>also seeks to identify and support children with long term or repetitive medical conditions and improve parental engagement</w:t>
      </w:r>
      <w:r w:rsidR="002B6D34">
        <w:rPr>
          <w:rFonts w:ascii="Arial" w:hAnsi="Arial" w:cs="Arial"/>
        </w:rPr>
        <w:t xml:space="preserve">, </w:t>
      </w:r>
      <w:r w:rsidR="005D67B9" w:rsidRPr="00EE175C">
        <w:rPr>
          <w:rFonts w:ascii="Arial" w:hAnsi="Arial" w:cs="Arial"/>
        </w:rPr>
        <w:t>education</w:t>
      </w:r>
      <w:r>
        <w:rPr>
          <w:rFonts w:ascii="Arial" w:hAnsi="Arial" w:cs="Arial"/>
        </w:rPr>
        <w:t xml:space="preserve"> </w:t>
      </w:r>
      <w:r w:rsidR="002B6D34">
        <w:rPr>
          <w:rFonts w:ascii="Arial" w:hAnsi="Arial" w:cs="Arial"/>
        </w:rPr>
        <w:t xml:space="preserve">and </w:t>
      </w:r>
      <w:r w:rsidR="00861EC3">
        <w:rPr>
          <w:rFonts w:ascii="Arial" w:hAnsi="Arial" w:cs="Arial"/>
        </w:rPr>
        <w:t xml:space="preserve">greater </w:t>
      </w:r>
      <w:r w:rsidR="002B6D34">
        <w:rPr>
          <w:rFonts w:ascii="Arial" w:hAnsi="Arial" w:cs="Arial"/>
        </w:rPr>
        <w:t xml:space="preserve">access to </w:t>
      </w:r>
      <w:r>
        <w:rPr>
          <w:rFonts w:ascii="Arial" w:hAnsi="Arial" w:cs="Arial"/>
        </w:rPr>
        <w:t>existing teams and services</w:t>
      </w:r>
      <w:r w:rsidR="002B6D34">
        <w:rPr>
          <w:rFonts w:ascii="Arial" w:hAnsi="Arial" w:cs="Arial"/>
        </w:rPr>
        <w:t xml:space="preserve"> in the </w:t>
      </w:r>
      <w:r w:rsidR="00861EC3">
        <w:rPr>
          <w:rFonts w:ascii="Arial" w:hAnsi="Arial" w:cs="Arial"/>
        </w:rPr>
        <w:t>area</w:t>
      </w:r>
      <w:r>
        <w:rPr>
          <w:rFonts w:ascii="Arial" w:hAnsi="Arial" w:cs="Arial"/>
        </w:rPr>
        <w:t>.</w:t>
      </w:r>
    </w:p>
    <w:p w14:paraId="3F066F1A" w14:textId="77777777" w:rsidR="00E81209" w:rsidRDefault="00E81209" w:rsidP="00EE175C">
      <w:pPr>
        <w:jc w:val="both"/>
        <w:rPr>
          <w:rFonts w:ascii="Arial" w:hAnsi="Arial" w:cs="Arial"/>
          <w:b/>
        </w:rPr>
      </w:pPr>
    </w:p>
    <w:p w14:paraId="74E0FFB3" w14:textId="77777777" w:rsidR="005D67B9" w:rsidRPr="00EE175C" w:rsidRDefault="005D67B9" w:rsidP="00EE175C">
      <w:pPr>
        <w:jc w:val="both"/>
        <w:rPr>
          <w:rFonts w:ascii="Arial" w:hAnsi="Arial" w:cs="Arial"/>
          <w:b/>
        </w:rPr>
      </w:pPr>
      <w:r w:rsidRPr="00EE175C">
        <w:rPr>
          <w:rFonts w:ascii="Arial" w:hAnsi="Arial" w:cs="Arial"/>
          <w:b/>
        </w:rPr>
        <w:t xml:space="preserve">Fund Aims </w:t>
      </w:r>
    </w:p>
    <w:p w14:paraId="76BE6C43" w14:textId="02C9A040" w:rsidR="002344EE" w:rsidRDefault="008A3A24" w:rsidP="002344EE">
      <w:pPr>
        <w:spacing w:after="0"/>
        <w:jc w:val="both"/>
        <w:rPr>
          <w:rFonts w:ascii="Arial" w:hAnsi="Arial" w:cs="Arial"/>
        </w:rPr>
      </w:pPr>
      <w:r>
        <w:rPr>
          <w:rFonts w:ascii="Arial" w:hAnsi="Arial" w:cs="Arial"/>
        </w:rPr>
        <w:t>The Early Years pilot in Greenwell PCN set aside</w:t>
      </w:r>
      <w:r w:rsidR="002344EE">
        <w:rPr>
          <w:rFonts w:ascii="Arial" w:hAnsi="Arial" w:cs="Arial"/>
        </w:rPr>
        <w:t xml:space="preserve"> a </w:t>
      </w:r>
      <w:r>
        <w:rPr>
          <w:rFonts w:ascii="Arial" w:hAnsi="Arial" w:cs="Arial"/>
        </w:rPr>
        <w:t xml:space="preserve">funding of </w:t>
      </w:r>
      <w:r w:rsidR="00320938" w:rsidRPr="00320938">
        <w:rPr>
          <w:rFonts w:ascii="Arial" w:hAnsi="Arial" w:cs="Arial"/>
        </w:rPr>
        <w:t>£5</w:t>
      </w:r>
      <w:r w:rsidR="00390FF5">
        <w:rPr>
          <w:rFonts w:ascii="Arial" w:hAnsi="Arial" w:cs="Arial"/>
        </w:rPr>
        <w:t>0</w:t>
      </w:r>
      <w:r w:rsidR="00320938">
        <w:rPr>
          <w:rFonts w:ascii="Arial" w:hAnsi="Arial" w:cs="Arial"/>
        </w:rPr>
        <w:t>,000</w:t>
      </w:r>
      <w:r>
        <w:rPr>
          <w:rFonts w:ascii="Arial" w:hAnsi="Arial" w:cs="Arial"/>
        </w:rPr>
        <w:t xml:space="preserve"> for community organisations in the borough to bid for by proposing </w:t>
      </w:r>
      <w:r w:rsidR="005D67B9" w:rsidRPr="00EE175C">
        <w:rPr>
          <w:rFonts w:ascii="Arial" w:hAnsi="Arial" w:cs="Arial"/>
        </w:rPr>
        <w:t xml:space="preserve">innovative and </w:t>
      </w:r>
      <w:r>
        <w:rPr>
          <w:rFonts w:ascii="Arial" w:hAnsi="Arial" w:cs="Arial"/>
        </w:rPr>
        <w:t>co-produced projects designed to meet the needs</w:t>
      </w:r>
      <w:r w:rsidR="00861EC3">
        <w:rPr>
          <w:rFonts w:ascii="Arial" w:hAnsi="Arial" w:cs="Arial"/>
        </w:rPr>
        <w:t xml:space="preserve"> of the Early Years cohort of </w:t>
      </w:r>
      <w:r>
        <w:rPr>
          <w:rFonts w:ascii="Arial" w:hAnsi="Arial" w:cs="Arial"/>
        </w:rPr>
        <w:t xml:space="preserve">children and their </w:t>
      </w:r>
      <w:r w:rsidR="00EF5167">
        <w:rPr>
          <w:rFonts w:ascii="Arial" w:hAnsi="Arial" w:cs="Arial"/>
        </w:rPr>
        <w:t>families</w:t>
      </w:r>
      <w:r w:rsidR="002344EE">
        <w:rPr>
          <w:rFonts w:ascii="Arial" w:hAnsi="Arial" w:cs="Arial"/>
        </w:rPr>
        <w:t xml:space="preserve"> </w:t>
      </w:r>
      <w:r w:rsidR="00861EC3">
        <w:rPr>
          <w:rFonts w:ascii="Arial" w:hAnsi="Arial" w:cs="Arial"/>
        </w:rPr>
        <w:t>registered</w:t>
      </w:r>
      <w:r w:rsidR="00861EC3" w:rsidDel="00861EC3">
        <w:rPr>
          <w:rFonts w:ascii="Arial" w:hAnsi="Arial" w:cs="Arial"/>
        </w:rPr>
        <w:t xml:space="preserve"> </w:t>
      </w:r>
      <w:r w:rsidR="00861EC3">
        <w:rPr>
          <w:rFonts w:ascii="Arial" w:hAnsi="Arial" w:cs="Arial"/>
        </w:rPr>
        <w:t>with G</w:t>
      </w:r>
      <w:r w:rsidR="002344EE">
        <w:rPr>
          <w:rFonts w:ascii="Arial" w:hAnsi="Arial" w:cs="Arial"/>
        </w:rPr>
        <w:t xml:space="preserve">reenwell PCN </w:t>
      </w:r>
      <w:r w:rsidR="00861EC3">
        <w:rPr>
          <w:rFonts w:ascii="Arial" w:hAnsi="Arial" w:cs="Arial"/>
        </w:rPr>
        <w:t>GP practices</w:t>
      </w:r>
      <w:r w:rsidR="002D4093">
        <w:rPr>
          <w:rFonts w:ascii="Arial" w:hAnsi="Arial" w:cs="Arial"/>
        </w:rPr>
        <w:t>.</w:t>
      </w:r>
      <w:r w:rsidR="00861EC3">
        <w:rPr>
          <w:rFonts w:ascii="Arial" w:hAnsi="Arial" w:cs="Arial"/>
        </w:rPr>
        <w:t xml:space="preserve"> </w:t>
      </w:r>
      <w:r w:rsidR="00EF5167" w:rsidRPr="00EE175C">
        <w:rPr>
          <w:rFonts w:ascii="Arial" w:hAnsi="Arial" w:cs="Arial"/>
        </w:rPr>
        <w:t xml:space="preserve"> </w:t>
      </w:r>
    </w:p>
    <w:p w14:paraId="024C3876" w14:textId="77777777" w:rsidR="00EF5167" w:rsidRDefault="00EF5167" w:rsidP="00EE175C">
      <w:pPr>
        <w:jc w:val="both"/>
        <w:rPr>
          <w:rFonts w:ascii="Arial" w:hAnsi="Arial" w:cs="Arial"/>
        </w:rPr>
      </w:pPr>
      <w:r w:rsidRPr="00EE175C">
        <w:rPr>
          <w:rFonts w:ascii="Arial" w:hAnsi="Arial" w:cs="Arial"/>
        </w:rPr>
        <w:t>The</w:t>
      </w:r>
      <w:r w:rsidR="005D67B9" w:rsidRPr="00EE175C">
        <w:rPr>
          <w:rFonts w:ascii="Arial" w:hAnsi="Arial" w:cs="Arial"/>
        </w:rPr>
        <w:t xml:space="preserve"> proposed project</w:t>
      </w:r>
      <w:r w:rsidR="008A3A24">
        <w:rPr>
          <w:rFonts w:ascii="Arial" w:hAnsi="Arial" w:cs="Arial"/>
        </w:rPr>
        <w:t>s</w:t>
      </w:r>
      <w:r w:rsidR="005D67B9" w:rsidRPr="00EE175C">
        <w:rPr>
          <w:rFonts w:ascii="Arial" w:hAnsi="Arial" w:cs="Arial"/>
        </w:rPr>
        <w:t xml:space="preserve"> should be new or </w:t>
      </w:r>
      <w:r>
        <w:rPr>
          <w:rFonts w:ascii="Arial" w:hAnsi="Arial" w:cs="Arial"/>
        </w:rPr>
        <w:t>expand on</w:t>
      </w:r>
      <w:r w:rsidR="002344EE">
        <w:rPr>
          <w:rFonts w:ascii="Arial" w:hAnsi="Arial" w:cs="Arial"/>
        </w:rPr>
        <w:t xml:space="preserve"> </w:t>
      </w:r>
      <w:r w:rsidR="002344EE" w:rsidRPr="00EE175C">
        <w:rPr>
          <w:rFonts w:ascii="Arial" w:hAnsi="Arial" w:cs="Arial"/>
        </w:rPr>
        <w:t>on-going pro</w:t>
      </w:r>
      <w:r w:rsidR="002344EE">
        <w:rPr>
          <w:rFonts w:ascii="Arial" w:hAnsi="Arial" w:cs="Arial"/>
        </w:rPr>
        <w:t xml:space="preserve">ject </w:t>
      </w:r>
      <w:r>
        <w:rPr>
          <w:rFonts w:ascii="Arial" w:hAnsi="Arial" w:cs="Arial"/>
        </w:rPr>
        <w:t xml:space="preserve">with funding dedicated to </w:t>
      </w:r>
      <w:r w:rsidR="005D67B9" w:rsidRPr="00EE175C">
        <w:rPr>
          <w:rFonts w:ascii="Arial" w:hAnsi="Arial" w:cs="Arial"/>
        </w:rPr>
        <w:t xml:space="preserve">cover </w:t>
      </w:r>
      <w:r w:rsidR="002344EE">
        <w:rPr>
          <w:rFonts w:ascii="Arial" w:hAnsi="Arial" w:cs="Arial"/>
        </w:rPr>
        <w:t>innovative activities or resources to further enhance delivery and outcome for the population is intended for</w:t>
      </w:r>
      <w:r w:rsidR="005D67B9" w:rsidRPr="00EE175C">
        <w:rPr>
          <w:rFonts w:ascii="Arial" w:hAnsi="Arial" w:cs="Arial"/>
        </w:rPr>
        <w:t xml:space="preserve">. </w:t>
      </w:r>
    </w:p>
    <w:p w14:paraId="411EAC8E" w14:textId="06A5E21F" w:rsidR="005D67B9" w:rsidRPr="00EE175C" w:rsidRDefault="005D67B9" w:rsidP="00EE175C">
      <w:pPr>
        <w:jc w:val="both"/>
        <w:rPr>
          <w:rFonts w:ascii="Arial" w:hAnsi="Arial" w:cs="Arial"/>
        </w:rPr>
      </w:pPr>
      <w:r w:rsidRPr="00EE175C">
        <w:rPr>
          <w:rFonts w:ascii="Arial" w:hAnsi="Arial" w:cs="Arial"/>
        </w:rPr>
        <w:t>It’s important that project</w:t>
      </w:r>
      <w:r w:rsidR="00EF5167">
        <w:rPr>
          <w:rFonts w:ascii="Arial" w:hAnsi="Arial" w:cs="Arial"/>
        </w:rPr>
        <w:t xml:space="preserve">s put forward are aligned to </w:t>
      </w:r>
      <w:r w:rsidRPr="00EE175C">
        <w:rPr>
          <w:rFonts w:ascii="Arial" w:hAnsi="Arial" w:cs="Arial"/>
        </w:rPr>
        <w:t>the programme objectives</w:t>
      </w:r>
      <w:r w:rsidR="00D51E87">
        <w:rPr>
          <w:rFonts w:ascii="Arial" w:hAnsi="Arial" w:cs="Arial"/>
        </w:rPr>
        <w:t>, including</w:t>
      </w:r>
      <w:r w:rsidRPr="00EE175C">
        <w:rPr>
          <w:rFonts w:ascii="Arial" w:hAnsi="Arial" w:cs="Arial"/>
        </w:rPr>
        <w:t xml:space="preserve">: </w:t>
      </w:r>
    </w:p>
    <w:p w14:paraId="50CEAB70" w14:textId="2F4C39B4" w:rsidR="005D67B9" w:rsidRPr="00EF5167" w:rsidRDefault="00D51E87" w:rsidP="005D67B9">
      <w:pPr>
        <w:pStyle w:val="ListParagraph"/>
        <w:numPr>
          <w:ilvl w:val="0"/>
          <w:numId w:val="6"/>
        </w:numPr>
        <w:rPr>
          <w:rFonts w:ascii="Arial" w:hAnsi="Arial" w:cs="Arial"/>
        </w:rPr>
      </w:pPr>
      <w:r>
        <w:rPr>
          <w:rFonts w:ascii="Arial" w:hAnsi="Arial" w:cs="Arial"/>
        </w:rPr>
        <w:t xml:space="preserve">Establishment of </w:t>
      </w:r>
      <w:r w:rsidR="00EE175C" w:rsidRPr="00EF5167">
        <w:rPr>
          <w:rFonts w:ascii="Arial" w:hAnsi="Arial" w:cs="Arial"/>
        </w:rPr>
        <w:t xml:space="preserve">a </w:t>
      </w:r>
      <w:r w:rsidR="002344EE">
        <w:rPr>
          <w:rFonts w:ascii="Arial" w:hAnsi="Arial" w:cs="Arial"/>
        </w:rPr>
        <w:t xml:space="preserve">sustainable </w:t>
      </w:r>
      <w:r w:rsidR="00EE175C" w:rsidRPr="00EF5167">
        <w:rPr>
          <w:rFonts w:ascii="Arial" w:hAnsi="Arial" w:cs="Arial"/>
        </w:rPr>
        <w:t>hub to r</w:t>
      </w:r>
      <w:r w:rsidR="005D67B9" w:rsidRPr="00EF5167">
        <w:rPr>
          <w:rFonts w:ascii="Arial" w:hAnsi="Arial" w:cs="Arial"/>
        </w:rPr>
        <w:t xml:space="preserve">educe health inequalities </w:t>
      </w:r>
      <w:r w:rsidR="00877091" w:rsidRPr="00EF5167">
        <w:rPr>
          <w:rFonts w:ascii="Arial" w:hAnsi="Arial" w:cs="Arial"/>
        </w:rPr>
        <w:t>in children</w:t>
      </w:r>
      <w:r w:rsidR="00EF5167">
        <w:rPr>
          <w:rFonts w:ascii="Arial" w:hAnsi="Arial" w:cs="Arial"/>
        </w:rPr>
        <w:t xml:space="preserve"> and their families</w:t>
      </w:r>
      <w:r w:rsidR="00877091" w:rsidRPr="00EF5167">
        <w:rPr>
          <w:rFonts w:ascii="Arial" w:hAnsi="Arial" w:cs="Arial"/>
        </w:rPr>
        <w:t>.</w:t>
      </w:r>
    </w:p>
    <w:p w14:paraId="2393CF17" w14:textId="26D2A0EE" w:rsidR="00DD49F3" w:rsidRPr="00EF5167" w:rsidRDefault="00DD49F3" w:rsidP="00DD49F3">
      <w:pPr>
        <w:pStyle w:val="ListParagraph"/>
        <w:numPr>
          <w:ilvl w:val="0"/>
          <w:numId w:val="6"/>
        </w:numPr>
        <w:rPr>
          <w:rFonts w:ascii="Arial" w:hAnsi="Arial" w:cs="Arial"/>
        </w:rPr>
      </w:pPr>
      <w:r w:rsidRPr="00EF5167">
        <w:rPr>
          <w:rFonts w:ascii="Arial" w:hAnsi="Arial" w:cs="Arial"/>
        </w:rPr>
        <w:t xml:space="preserve">Early identification of </w:t>
      </w:r>
      <w:r w:rsidR="00861EC3">
        <w:rPr>
          <w:rFonts w:ascii="Arial" w:hAnsi="Arial" w:cs="Arial"/>
        </w:rPr>
        <w:t xml:space="preserve">vulnerable families and </w:t>
      </w:r>
      <w:r w:rsidRPr="00EF5167">
        <w:rPr>
          <w:rFonts w:ascii="Arial" w:hAnsi="Arial" w:cs="Arial"/>
        </w:rPr>
        <w:t xml:space="preserve">developmental delay or concerns </w:t>
      </w:r>
      <w:r w:rsidR="00861EC3">
        <w:rPr>
          <w:rFonts w:ascii="Arial" w:hAnsi="Arial" w:cs="Arial"/>
        </w:rPr>
        <w:t>in children</w:t>
      </w:r>
    </w:p>
    <w:p w14:paraId="787C724E" w14:textId="1A4E8888" w:rsidR="00DD49F3" w:rsidRPr="00DD49F3" w:rsidRDefault="00DD49F3" w:rsidP="005D67B9">
      <w:pPr>
        <w:pStyle w:val="ListParagraph"/>
        <w:numPr>
          <w:ilvl w:val="0"/>
          <w:numId w:val="6"/>
        </w:numPr>
        <w:rPr>
          <w:rFonts w:ascii="Arial" w:hAnsi="Arial" w:cs="Arial"/>
        </w:rPr>
      </w:pPr>
      <w:r w:rsidRPr="00DD49F3">
        <w:rPr>
          <w:rFonts w:ascii="Arial" w:hAnsi="Arial" w:cs="Arial"/>
        </w:rPr>
        <w:t>Improve</w:t>
      </w:r>
      <w:r w:rsidR="00D51E87">
        <w:rPr>
          <w:rFonts w:ascii="Arial" w:hAnsi="Arial" w:cs="Arial"/>
        </w:rPr>
        <w:t>ment of</w:t>
      </w:r>
      <w:r w:rsidRPr="00DD49F3">
        <w:rPr>
          <w:rFonts w:ascii="Arial" w:hAnsi="Arial" w:cs="Arial"/>
        </w:rPr>
        <w:t xml:space="preserve"> parents’ health literacy</w:t>
      </w:r>
      <w:r w:rsidR="00861EC3">
        <w:rPr>
          <w:rFonts w:ascii="Arial" w:hAnsi="Arial" w:cs="Arial"/>
        </w:rPr>
        <w:t xml:space="preserve">, </w:t>
      </w:r>
      <w:r w:rsidRPr="00DD49F3">
        <w:rPr>
          <w:rFonts w:ascii="Arial" w:hAnsi="Arial" w:cs="Arial"/>
        </w:rPr>
        <w:t>enabl</w:t>
      </w:r>
      <w:r w:rsidR="00861EC3">
        <w:rPr>
          <w:rFonts w:ascii="Arial" w:hAnsi="Arial" w:cs="Arial"/>
        </w:rPr>
        <w:t xml:space="preserve">ing </w:t>
      </w:r>
      <w:r w:rsidR="00D51E87">
        <w:rPr>
          <w:rFonts w:ascii="Arial" w:hAnsi="Arial" w:cs="Arial"/>
        </w:rPr>
        <w:t xml:space="preserve">families </w:t>
      </w:r>
      <w:r w:rsidRPr="00DD49F3">
        <w:rPr>
          <w:rFonts w:ascii="Arial" w:hAnsi="Arial" w:cs="Arial"/>
        </w:rPr>
        <w:t>to understand health information and services available to improve access</w:t>
      </w:r>
      <w:r w:rsidR="00861EC3">
        <w:rPr>
          <w:rFonts w:ascii="Arial" w:hAnsi="Arial" w:cs="Arial"/>
        </w:rPr>
        <w:t xml:space="preserve"> </w:t>
      </w:r>
    </w:p>
    <w:p w14:paraId="593A0914" w14:textId="5C11920E" w:rsidR="00DD49F3" w:rsidRPr="00EF5167" w:rsidRDefault="00DD49F3" w:rsidP="00DD49F3">
      <w:pPr>
        <w:pStyle w:val="ListParagraph"/>
        <w:numPr>
          <w:ilvl w:val="0"/>
          <w:numId w:val="6"/>
        </w:numPr>
        <w:rPr>
          <w:rFonts w:ascii="Arial" w:hAnsi="Arial" w:cs="Arial"/>
        </w:rPr>
      </w:pPr>
      <w:r w:rsidRPr="00EF5167">
        <w:rPr>
          <w:rFonts w:ascii="Arial" w:hAnsi="Arial" w:cs="Arial"/>
        </w:rPr>
        <w:t>Increasing immunisation uptake.</w:t>
      </w:r>
    </w:p>
    <w:p w14:paraId="227B3017" w14:textId="77777777" w:rsidR="00DD49F3" w:rsidRPr="00EF5167" w:rsidRDefault="00DD49F3" w:rsidP="00DD49F3">
      <w:pPr>
        <w:pStyle w:val="ListParagraph"/>
        <w:numPr>
          <w:ilvl w:val="0"/>
          <w:numId w:val="6"/>
        </w:numPr>
        <w:rPr>
          <w:rFonts w:ascii="Arial" w:hAnsi="Arial" w:cs="Arial"/>
        </w:rPr>
      </w:pPr>
      <w:r w:rsidRPr="00EF5167">
        <w:rPr>
          <w:rFonts w:ascii="Arial" w:hAnsi="Arial" w:cs="Arial"/>
        </w:rPr>
        <w:t>Optimising health during pregnancy and postnatal (smoking or substance use reduction)</w:t>
      </w:r>
    </w:p>
    <w:p w14:paraId="6AF0A471" w14:textId="77777777" w:rsidR="00DD49F3" w:rsidRPr="00EF5167" w:rsidRDefault="00DD49F3" w:rsidP="00DD49F3">
      <w:pPr>
        <w:pStyle w:val="ListParagraph"/>
        <w:numPr>
          <w:ilvl w:val="0"/>
          <w:numId w:val="6"/>
        </w:numPr>
        <w:rPr>
          <w:rFonts w:ascii="Arial" w:hAnsi="Arial" w:cs="Arial"/>
        </w:rPr>
      </w:pPr>
      <w:r w:rsidRPr="00EF5167">
        <w:rPr>
          <w:rFonts w:ascii="Arial" w:hAnsi="Arial" w:cs="Arial"/>
        </w:rPr>
        <w:t>Ensuring families receive appropriate financial support for children with health / learning issues.</w:t>
      </w:r>
    </w:p>
    <w:p w14:paraId="2CE164D5" w14:textId="77777777" w:rsidR="005D67B9" w:rsidRPr="00320938" w:rsidRDefault="00DD49F3" w:rsidP="005D67B9">
      <w:pPr>
        <w:pStyle w:val="ListParagraph"/>
        <w:numPr>
          <w:ilvl w:val="0"/>
          <w:numId w:val="6"/>
        </w:numPr>
        <w:rPr>
          <w:rFonts w:ascii="Arial" w:hAnsi="Arial" w:cs="Arial"/>
        </w:rPr>
      </w:pPr>
      <w:r w:rsidRPr="00320938">
        <w:rPr>
          <w:rFonts w:ascii="Arial" w:hAnsi="Arial" w:cs="Arial"/>
        </w:rPr>
        <w:t xml:space="preserve">Identify children with undiagnosed or poorly treated Asthma or respiratory issues </w:t>
      </w:r>
      <w:r w:rsidR="005D67B9" w:rsidRPr="00320938">
        <w:rPr>
          <w:rFonts w:ascii="Arial" w:hAnsi="Arial" w:cs="Arial"/>
        </w:rPr>
        <w:t>Reduc</w:t>
      </w:r>
      <w:r w:rsidR="00EE175C" w:rsidRPr="00320938">
        <w:rPr>
          <w:rFonts w:ascii="Arial" w:hAnsi="Arial" w:cs="Arial"/>
        </w:rPr>
        <w:t>ing</w:t>
      </w:r>
      <w:r w:rsidR="005D67B9" w:rsidRPr="00320938">
        <w:rPr>
          <w:rFonts w:ascii="Arial" w:hAnsi="Arial" w:cs="Arial"/>
        </w:rPr>
        <w:t xml:space="preserve"> emergency department attendances for minor illness </w:t>
      </w:r>
    </w:p>
    <w:p w14:paraId="5DE61ADD" w14:textId="77777777" w:rsidR="005D67B9" w:rsidRPr="00320938" w:rsidRDefault="00877091" w:rsidP="005D67B9">
      <w:pPr>
        <w:pStyle w:val="ListParagraph"/>
        <w:numPr>
          <w:ilvl w:val="0"/>
          <w:numId w:val="6"/>
        </w:numPr>
        <w:rPr>
          <w:rFonts w:ascii="Arial" w:hAnsi="Arial" w:cs="Arial"/>
        </w:rPr>
      </w:pPr>
      <w:r w:rsidRPr="00320938">
        <w:rPr>
          <w:rFonts w:ascii="Arial" w:hAnsi="Arial" w:cs="Arial"/>
        </w:rPr>
        <w:t xml:space="preserve">Reducing exposure to smoking </w:t>
      </w:r>
      <w:r w:rsidR="00EE175C" w:rsidRPr="00320938">
        <w:rPr>
          <w:rFonts w:ascii="Arial" w:hAnsi="Arial" w:cs="Arial"/>
        </w:rPr>
        <w:t>in home and car by encouraging</w:t>
      </w:r>
      <w:r w:rsidRPr="00320938">
        <w:rPr>
          <w:rFonts w:ascii="Arial" w:hAnsi="Arial" w:cs="Arial"/>
        </w:rPr>
        <w:t xml:space="preserve"> parents and other</w:t>
      </w:r>
      <w:r w:rsidR="00EE175C" w:rsidRPr="00320938">
        <w:rPr>
          <w:rFonts w:ascii="Arial" w:hAnsi="Arial" w:cs="Arial"/>
        </w:rPr>
        <w:t>s</w:t>
      </w:r>
      <w:r w:rsidRPr="00320938">
        <w:rPr>
          <w:rFonts w:ascii="Arial" w:hAnsi="Arial" w:cs="Arial"/>
        </w:rPr>
        <w:t xml:space="preserve"> to quit.</w:t>
      </w:r>
    </w:p>
    <w:p w14:paraId="5FA1882B" w14:textId="77777777" w:rsidR="00DD49F3" w:rsidRDefault="00DD49F3" w:rsidP="00CD1305">
      <w:pPr>
        <w:spacing w:after="0"/>
        <w:rPr>
          <w:rFonts w:ascii="Arial" w:hAnsi="Arial" w:cs="Arial"/>
          <w:b/>
        </w:rPr>
      </w:pPr>
    </w:p>
    <w:p w14:paraId="52F1CB70" w14:textId="77777777" w:rsidR="005D67B9" w:rsidRPr="00EE175C" w:rsidRDefault="005D67B9" w:rsidP="005D67B9">
      <w:pPr>
        <w:rPr>
          <w:rFonts w:ascii="Arial" w:hAnsi="Arial" w:cs="Arial"/>
          <w:b/>
        </w:rPr>
      </w:pPr>
      <w:r w:rsidRPr="00EE175C">
        <w:rPr>
          <w:rFonts w:ascii="Arial" w:hAnsi="Arial" w:cs="Arial"/>
          <w:b/>
        </w:rPr>
        <w:t xml:space="preserve">Eligibility </w:t>
      </w:r>
    </w:p>
    <w:p w14:paraId="21165E28" w14:textId="77777777" w:rsidR="005D67B9" w:rsidRPr="00EE175C" w:rsidRDefault="005D67B9" w:rsidP="005D67B9">
      <w:pPr>
        <w:rPr>
          <w:rFonts w:ascii="Arial" w:hAnsi="Arial" w:cs="Arial"/>
        </w:rPr>
      </w:pPr>
      <w:r w:rsidRPr="00EE175C">
        <w:rPr>
          <w:rFonts w:ascii="Arial" w:hAnsi="Arial" w:cs="Arial"/>
        </w:rPr>
        <w:t xml:space="preserve">You need to be applying as: </w:t>
      </w:r>
    </w:p>
    <w:p w14:paraId="7226EF88" w14:textId="77777777" w:rsidR="005D67B9" w:rsidRPr="00EE175C" w:rsidRDefault="005D67B9" w:rsidP="005D67B9">
      <w:pPr>
        <w:pStyle w:val="ListParagraph"/>
        <w:numPr>
          <w:ilvl w:val="0"/>
          <w:numId w:val="8"/>
        </w:numPr>
        <w:rPr>
          <w:rFonts w:ascii="Arial" w:hAnsi="Arial" w:cs="Arial"/>
        </w:rPr>
      </w:pPr>
      <w:r w:rsidRPr="00EE175C">
        <w:rPr>
          <w:rFonts w:ascii="Arial" w:hAnsi="Arial" w:cs="Arial"/>
        </w:rPr>
        <w:t xml:space="preserve">a constituted not-for-profit organisation (company limited by guarantee, community interest company, registered charity, co-operative, unincorporated organisation) </w:t>
      </w:r>
    </w:p>
    <w:p w14:paraId="5AC02DCA" w14:textId="77777777" w:rsidR="005D67B9" w:rsidRPr="00EE175C" w:rsidRDefault="005D67B9" w:rsidP="005D67B9">
      <w:pPr>
        <w:pStyle w:val="ListParagraph"/>
        <w:numPr>
          <w:ilvl w:val="0"/>
          <w:numId w:val="8"/>
        </w:numPr>
        <w:rPr>
          <w:rFonts w:ascii="Arial" w:hAnsi="Arial" w:cs="Arial"/>
        </w:rPr>
      </w:pPr>
      <w:r w:rsidRPr="00EE175C">
        <w:rPr>
          <w:rFonts w:ascii="Arial" w:hAnsi="Arial" w:cs="Arial"/>
        </w:rPr>
        <w:t xml:space="preserve">with a minimum of 2 unrelated trustees / directors </w:t>
      </w:r>
    </w:p>
    <w:p w14:paraId="19A9821D" w14:textId="77777777" w:rsidR="005D67B9" w:rsidRPr="00EE175C" w:rsidRDefault="005D67B9" w:rsidP="005D67B9">
      <w:pPr>
        <w:pStyle w:val="ListParagraph"/>
        <w:numPr>
          <w:ilvl w:val="0"/>
          <w:numId w:val="8"/>
        </w:numPr>
        <w:rPr>
          <w:rFonts w:ascii="Arial" w:hAnsi="Arial" w:cs="Arial"/>
        </w:rPr>
      </w:pPr>
      <w:r w:rsidRPr="00EE175C">
        <w:rPr>
          <w:rFonts w:ascii="Arial" w:hAnsi="Arial" w:cs="Arial"/>
        </w:rPr>
        <w:t xml:space="preserve">with a bank account in the name of the organisation </w:t>
      </w:r>
    </w:p>
    <w:p w14:paraId="457BA032" w14:textId="462C158D" w:rsidR="00320938" w:rsidRDefault="005D67B9" w:rsidP="006210E3">
      <w:pPr>
        <w:spacing w:after="0"/>
        <w:rPr>
          <w:rFonts w:ascii="Arial" w:hAnsi="Arial" w:cs="Arial"/>
        </w:rPr>
      </w:pPr>
      <w:r w:rsidRPr="00EE175C">
        <w:rPr>
          <w:rFonts w:ascii="Arial" w:hAnsi="Arial" w:cs="Arial"/>
        </w:rPr>
        <w:lastRenderedPageBreak/>
        <w:t>The activ</w:t>
      </w:r>
      <w:r w:rsidR="00DD49F3">
        <w:rPr>
          <w:rFonts w:ascii="Arial" w:hAnsi="Arial" w:cs="Arial"/>
        </w:rPr>
        <w:t>ities and projects which you are applying</w:t>
      </w:r>
      <w:r w:rsidRPr="00EE175C">
        <w:rPr>
          <w:rFonts w:ascii="Arial" w:hAnsi="Arial" w:cs="Arial"/>
        </w:rPr>
        <w:t xml:space="preserve"> funding for need to be legally charitable and benefit </w:t>
      </w:r>
      <w:r w:rsidR="00DD49F3">
        <w:rPr>
          <w:rFonts w:ascii="Arial" w:hAnsi="Arial" w:cs="Arial"/>
        </w:rPr>
        <w:t>primarily Greenwell PCN registered population</w:t>
      </w:r>
      <w:r w:rsidRPr="00EE175C">
        <w:rPr>
          <w:rFonts w:ascii="Arial" w:hAnsi="Arial" w:cs="Arial"/>
        </w:rPr>
        <w:t xml:space="preserve">. We will only fund organisations that have a track record of working in </w:t>
      </w:r>
      <w:r w:rsidR="00DD49F3">
        <w:rPr>
          <w:rFonts w:ascii="Arial" w:hAnsi="Arial" w:cs="Arial"/>
        </w:rPr>
        <w:t>Ealing</w:t>
      </w:r>
      <w:r w:rsidR="00D51E87">
        <w:rPr>
          <w:rFonts w:ascii="Arial" w:hAnsi="Arial" w:cs="Arial"/>
        </w:rPr>
        <w:t xml:space="preserve"> and possibly neighbouring areas</w:t>
      </w:r>
      <w:r w:rsidR="006210E3">
        <w:rPr>
          <w:rFonts w:ascii="Arial" w:hAnsi="Arial" w:cs="Arial"/>
        </w:rPr>
        <w:t>.</w:t>
      </w:r>
      <w:r w:rsidR="00877091" w:rsidRPr="00EE175C">
        <w:rPr>
          <w:rFonts w:ascii="Arial" w:hAnsi="Arial" w:cs="Arial"/>
        </w:rPr>
        <w:t xml:space="preserve"> </w:t>
      </w:r>
      <w:r w:rsidR="006210E3">
        <w:rPr>
          <w:rFonts w:ascii="Arial" w:hAnsi="Arial" w:cs="Arial"/>
        </w:rPr>
        <w:br/>
      </w:r>
    </w:p>
    <w:p w14:paraId="18029D6D" w14:textId="4DC3C076" w:rsidR="00320938" w:rsidRPr="00AB3043" w:rsidRDefault="00EA115E" w:rsidP="00320938">
      <w:pPr>
        <w:rPr>
          <w:rFonts w:ascii="Arial" w:hAnsi="Arial" w:cs="Arial"/>
        </w:rPr>
      </w:pPr>
      <w:r>
        <w:rPr>
          <w:rFonts w:ascii="Arial" w:hAnsi="Arial" w:cs="Arial"/>
        </w:rPr>
        <w:t>We cannot fund</w:t>
      </w:r>
      <w:r w:rsidR="005D67B9" w:rsidRPr="00EE175C">
        <w:rPr>
          <w:rFonts w:ascii="Arial" w:hAnsi="Arial" w:cs="Arial"/>
        </w:rPr>
        <w:t xml:space="preserve"> explicitly worship or evangelistic initiatives, statutory services, discriminative programmes, or projects where an attendance fee will be charged. </w:t>
      </w:r>
    </w:p>
    <w:p w14:paraId="375E2A33" w14:textId="77777777" w:rsidR="00320938" w:rsidRPr="00320938" w:rsidRDefault="00320938" w:rsidP="00320938">
      <w:pPr>
        <w:rPr>
          <w:rFonts w:ascii="Arial" w:hAnsi="Arial" w:cs="Arial"/>
          <w:b/>
        </w:rPr>
      </w:pPr>
      <w:r w:rsidRPr="00320938">
        <w:rPr>
          <w:rFonts w:ascii="Arial" w:hAnsi="Arial" w:cs="Arial"/>
          <w:b/>
        </w:rPr>
        <w:t>Policies and Procedures</w:t>
      </w:r>
    </w:p>
    <w:p w14:paraId="3285CAEF" w14:textId="77777777" w:rsidR="00320938" w:rsidRPr="00320938" w:rsidRDefault="00320938" w:rsidP="00320938">
      <w:pPr>
        <w:rPr>
          <w:rFonts w:ascii="Arial" w:hAnsi="Arial" w:cs="Arial"/>
        </w:rPr>
      </w:pPr>
      <w:r w:rsidRPr="00320938">
        <w:rPr>
          <w:rFonts w:ascii="Arial" w:hAnsi="Arial" w:cs="Arial"/>
        </w:rPr>
        <w:t>When working with young children, the following policies and procedures must be adhered to:</w:t>
      </w:r>
    </w:p>
    <w:p w14:paraId="24C0EFC5" w14:textId="6BB59EF6" w:rsidR="00095FD2" w:rsidRPr="002C3612" w:rsidRDefault="00095FD2" w:rsidP="00320938">
      <w:pPr>
        <w:pStyle w:val="ListParagraph"/>
        <w:numPr>
          <w:ilvl w:val="0"/>
          <w:numId w:val="14"/>
        </w:numPr>
        <w:rPr>
          <w:rFonts w:ascii="Arial" w:hAnsi="Arial" w:cs="Arial"/>
        </w:rPr>
      </w:pPr>
      <w:r>
        <w:rPr>
          <w:rFonts w:ascii="Arial" w:hAnsi="Arial" w:cs="Arial"/>
        </w:rPr>
        <w:t xml:space="preserve">Safeguarding: An </w:t>
      </w:r>
      <w:r w:rsidR="00350C2A">
        <w:rPr>
          <w:rFonts w:ascii="Arial" w:hAnsi="Arial" w:cs="Arial"/>
        </w:rPr>
        <w:t>up-to-date</w:t>
      </w:r>
      <w:r>
        <w:rPr>
          <w:rFonts w:ascii="Arial" w:hAnsi="Arial" w:cs="Arial"/>
        </w:rPr>
        <w:t xml:space="preserve"> safeguarding policy should be in place</w:t>
      </w:r>
    </w:p>
    <w:p w14:paraId="51C6F596" w14:textId="251ED779" w:rsidR="00320938" w:rsidRPr="00320938" w:rsidRDefault="00320938" w:rsidP="00320938">
      <w:pPr>
        <w:pStyle w:val="ListParagraph"/>
        <w:numPr>
          <w:ilvl w:val="0"/>
          <w:numId w:val="14"/>
        </w:numPr>
        <w:rPr>
          <w:rFonts w:ascii="Arial" w:hAnsi="Arial" w:cs="Arial"/>
        </w:rPr>
      </w:pPr>
      <w:r w:rsidRPr="00320938">
        <w:rPr>
          <w:rFonts w:ascii="Arial" w:hAnsi="Arial" w:cs="Arial"/>
          <w:i/>
        </w:rPr>
        <w:t>Child Protection</w:t>
      </w:r>
      <w:r w:rsidRPr="00320938">
        <w:rPr>
          <w:rFonts w:ascii="Arial" w:hAnsi="Arial" w:cs="Arial"/>
        </w:rPr>
        <w:t xml:space="preserve">: Ensure all </w:t>
      </w:r>
      <w:r w:rsidR="002C3612">
        <w:rPr>
          <w:rFonts w:ascii="Arial" w:hAnsi="Arial" w:cs="Arial"/>
        </w:rPr>
        <w:t xml:space="preserve">relevant </w:t>
      </w:r>
      <w:r w:rsidRPr="00320938">
        <w:rPr>
          <w:rFonts w:ascii="Arial" w:hAnsi="Arial" w:cs="Arial"/>
        </w:rPr>
        <w:t>staff and volunteers have up-to-date DBS checks and undergo regular safeguarding training.</w:t>
      </w:r>
    </w:p>
    <w:p w14:paraId="58C84F43" w14:textId="77777777" w:rsidR="00320938" w:rsidRPr="00320938" w:rsidRDefault="00320938" w:rsidP="00320938">
      <w:pPr>
        <w:pStyle w:val="ListParagraph"/>
        <w:numPr>
          <w:ilvl w:val="0"/>
          <w:numId w:val="14"/>
        </w:numPr>
        <w:rPr>
          <w:rFonts w:ascii="Arial" w:hAnsi="Arial" w:cs="Arial"/>
        </w:rPr>
      </w:pPr>
      <w:r w:rsidRPr="00320938">
        <w:rPr>
          <w:rFonts w:ascii="Arial" w:hAnsi="Arial" w:cs="Arial"/>
          <w:i/>
        </w:rPr>
        <w:t>Health and Safety:</w:t>
      </w:r>
      <w:r w:rsidRPr="00320938">
        <w:rPr>
          <w:rFonts w:ascii="Arial" w:hAnsi="Arial" w:cs="Arial"/>
        </w:rPr>
        <w:t xml:space="preserve"> Maintain high health and safety standards in all activities and environments.</w:t>
      </w:r>
    </w:p>
    <w:p w14:paraId="17959A07" w14:textId="77777777" w:rsidR="00320938" w:rsidRPr="00320938" w:rsidRDefault="00320938" w:rsidP="00320938">
      <w:pPr>
        <w:pStyle w:val="ListParagraph"/>
        <w:numPr>
          <w:ilvl w:val="0"/>
          <w:numId w:val="14"/>
        </w:numPr>
        <w:rPr>
          <w:rFonts w:ascii="Arial" w:hAnsi="Arial" w:cs="Arial"/>
        </w:rPr>
      </w:pPr>
      <w:r w:rsidRPr="00320938">
        <w:rPr>
          <w:rFonts w:ascii="Arial" w:hAnsi="Arial" w:cs="Arial"/>
          <w:i/>
        </w:rPr>
        <w:t>Inclusivity:</w:t>
      </w:r>
      <w:r w:rsidRPr="00320938">
        <w:rPr>
          <w:rFonts w:ascii="Arial" w:hAnsi="Arial" w:cs="Arial"/>
        </w:rPr>
        <w:t xml:space="preserve"> Ensure programs are inclusive and accessible to all eligible families, irrespective of background.</w:t>
      </w:r>
    </w:p>
    <w:p w14:paraId="6142CC77" w14:textId="77777777" w:rsidR="00320938" w:rsidRPr="00320938" w:rsidRDefault="00320938" w:rsidP="00320938">
      <w:pPr>
        <w:pStyle w:val="ListParagraph"/>
        <w:numPr>
          <w:ilvl w:val="0"/>
          <w:numId w:val="14"/>
        </w:numPr>
        <w:rPr>
          <w:rFonts w:ascii="Arial" w:hAnsi="Arial" w:cs="Arial"/>
        </w:rPr>
      </w:pPr>
      <w:r w:rsidRPr="00320938">
        <w:rPr>
          <w:rFonts w:ascii="Arial" w:hAnsi="Arial" w:cs="Arial"/>
          <w:i/>
        </w:rPr>
        <w:t>Parental Engagement:</w:t>
      </w:r>
      <w:r w:rsidRPr="00320938">
        <w:rPr>
          <w:rFonts w:ascii="Arial" w:hAnsi="Arial" w:cs="Arial"/>
        </w:rPr>
        <w:t xml:space="preserve"> Actively involve parents in planning and implementing activities to enhance engagement and outcomes.</w:t>
      </w:r>
    </w:p>
    <w:p w14:paraId="5AAAEDD6" w14:textId="77777777" w:rsidR="00320938" w:rsidRDefault="00320938" w:rsidP="00320938">
      <w:pPr>
        <w:pStyle w:val="ListParagraph"/>
        <w:numPr>
          <w:ilvl w:val="0"/>
          <w:numId w:val="14"/>
        </w:numPr>
        <w:rPr>
          <w:rFonts w:ascii="Arial" w:hAnsi="Arial" w:cs="Arial"/>
        </w:rPr>
      </w:pPr>
      <w:r w:rsidRPr="00320938">
        <w:rPr>
          <w:rFonts w:ascii="Arial" w:hAnsi="Arial" w:cs="Arial"/>
          <w:i/>
        </w:rPr>
        <w:t>Data Protection:</w:t>
      </w:r>
      <w:r w:rsidRPr="00320938">
        <w:rPr>
          <w:rFonts w:ascii="Arial" w:hAnsi="Arial" w:cs="Arial"/>
        </w:rPr>
        <w:t xml:space="preserve"> Following GDPR guidelines, ensuring the confidentiality and security of all personal data collected.</w:t>
      </w:r>
    </w:p>
    <w:p w14:paraId="6A730734" w14:textId="77777777" w:rsidR="00320938" w:rsidRPr="00320938" w:rsidRDefault="00320938" w:rsidP="00320938">
      <w:pPr>
        <w:pStyle w:val="ListParagraph"/>
        <w:rPr>
          <w:rFonts w:ascii="Arial" w:hAnsi="Arial" w:cs="Arial"/>
        </w:rPr>
      </w:pPr>
    </w:p>
    <w:p w14:paraId="59E83546" w14:textId="77777777" w:rsidR="005D67B9" w:rsidRPr="00EE175C" w:rsidRDefault="005D67B9" w:rsidP="005D67B9">
      <w:pPr>
        <w:rPr>
          <w:rFonts w:ascii="Arial" w:hAnsi="Arial" w:cs="Arial"/>
          <w:b/>
        </w:rPr>
      </w:pPr>
      <w:r w:rsidRPr="00EE175C">
        <w:rPr>
          <w:rFonts w:ascii="Arial" w:hAnsi="Arial" w:cs="Arial"/>
          <w:b/>
        </w:rPr>
        <w:t xml:space="preserve">Monitoring - Reporting on the grant </w:t>
      </w:r>
    </w:p>
    <w:p w14:paraId="3C50A109" w14:textId="69FA047B" w:rsidR="005D67B9" w:rsidRPr="00EE175C" w:rsidRDefault="00D51E87" w:rsidP="00E81209">
      <w:pPr>
        <w:jc w:val="both"/>
        <w:rPr>
          <w:rFonts w:ascii="Arial" w:hAnsi="Arial" w:cs="Arial"/>
        </w:rPr>
      </w:pPr>
      <w:r>
        <w:rPr>
          <w:rFonts w:ascii="Arial" w:hAnsi="Arial" w:cs="Arial"/>
        </w:rPr>
        <w:t>Regular, quarterly or less depending on the level of information required, will be agreed with successful applicants.</w:t>
      </w:r>
      <w:r w:rsidR="00095FD2">
        <w:rPr>
          <w:rFonts w:ascii="Arial" w:hAnsi="Arial" w:cs="Arial"/>
        </w:rPr>
        <w:t xml:space="preserve"> An interim mid-project report is expected in March 2025 and one project visit through the </w:t>
      </w:r>
      <w:r w:rsidR="00350C2A">
        <w:rPr>
          <w:rFonts w:ascii="Arial" w:hAnsi="Arial" w:cs="Arial"/>
        </w:rPr>
        <w:t>12-month</w:t>
      </w:r>
      <w:r w:rsidR="00095FD2">
        <w:rPr>
          <w:rFonts w:ascii="Arial" w:hAnsi="Arial" w:cs="Arial"/>
        </w:rPr>
        <w:t xml:space="preserve"> project cycle.</w:t>
      </w:r>
      <w:r>
        <w:rPr>
          <w:rFonts w:ascii="Arial" w:hAnsi="Arial" w:cs="Arial"/>
        </w:rPr>
        <w:t xml:space="preserve"> </w:t>
      </w:r>
      <w:r w:rsidR="005D67B9" w:rsidRPr="00EE175C">
        <w:rPr>
          <w:rFonts w:ascii="Arial" w:hAnsi="Arial" w:cs="Arial"/>
        </w:rPr>
        <w:t xml:space="preserve">These reports will need to be submitted to </w:t>
      </w:r>
      <w:r>
        <w:rPr>
          <w:rFonts w:ascii="Arial" w:hAnsi="Arial" w:cs="Arial"/>
        </w:rPr>
        <w:t xml:space="preserve">the </w:t>
      </w:r>
      <w:r w:rsidR="00E81209">
        <w:rPr>
          <w:rFonts w:ascii="Arial" w:hAnsi="Arial" w:cs="Arial"/>
        </w:rPr>
        <w:t xml:space="preserve">Early Years </w:t>
      </w:r>
      <w:r>
        <w:rPr>
          <w:rFonts w:ascii="Arial" w:hAnsi="Arial" w:cs="Arial"/>
        </w:rPr>
        <w:t xml:space="preserve">Innovation Fund Steering Group </w:t>
      </w:r>
      <w:r w:rsidR="005D67B9" w:rsidRPr="00EE175C">
        <w:rPr>
          <w:rFonts w:ascii="Arial" w:hAnsi="Arial" w:cs="Arial"/>
        </w:rPr>
        <w:t xml:space="preserve">and </w:t>
      </w:r>
      <w:r>
        <w:rPr>
          <w:rFonts w:ascii="Arial" w:hAnsi="Arial" w:cs="Arial"/>
        </w:rPr>
        <w:t xml:space="preserve">will be shared with other stakeholders such as </w:t>
      </w:r>
      <w:r w:rsidR="005D67B9" w:rsidRPr="00EE175C">
        <w:rPr>
          <w:rFonts w:ascii="Arial" w:hAnsi="Arial" w:cs="Arial"/>
        </w:rPr>
        <w:t>North West London Integrated Care Board and NHS England. We are comm</w:t>
      </w:r>
      <w:r w:rsidR="00E81209">
        <w:rPr>
          <w:rFonts w:ascii="Arial" w:hAnsi="Arial" w:cs="Arial"/>
        </w:rPr>
        <w:t xml:space="preserve">itted to light-touch reporting and will be </w:t>
      </w:r>
      <w:r w:rsidR="005D67B9" w:rsidRPr="00EE175C">
        <w:rPr>
          <w:rFonts w:ascii="Arial" w:hAnsi="Arial" w:cs="Arial"/>
        </w:rPr>
        <w:t>ask</w:t>
      </w:r>
      <w:r w:rsidR="00E81209">
        <w:rPr>
          <w:rFonts w:ascii="Arial" w:hAnsi="Arial" w:cs="Arial"/>
        </w:rPr>
        <w:t xml:space="preserve">ing </w:t>
      </w:r>
      <w:r w:rsidR="005D67B9" w:rsidRPr="00EE175C">
        <w:rPr>
          <w:rFonts w:ascii="Arial" w:hAnsi="Arial" w:cs="Arial"/>
        </w:rPr>
        <w:t>(subject to possible change)</w:t>
      </w:r>
      <w:r w:rsidR="00E81209">
        <w:rPr>
          <w:rFonts w:ascii="Arial" w:hAnsi="Arial" w:cs="Arial"/>
        </w:rPr>
        <w:t xml:space="preserve"> for:</w:t>
      </w:r>
      <w:r w:rsidR="005D67B9" w:rsidRPr="00EE175C">
        <w:rPr>
          <w:rFonts w:ascii="Arial" w:hAnsi="Arial" w:cs="Arial"/>
        </w:rPr>
        <w:t xml:space="preserve"> </w:t>
      </w:r>
    </w:p>
    <w:p w14:paraId="7C3EB19B" w14:textId="77777777" w:rsidR="005D67B9" w:rsidRPr="00EE175C" w:rsidRDefault="005D67B9" w:rsidP="00E81209">
      <w:pPr>
        <w:pStyle w:val="ListParagraph"/>
        <w:numPr>
          <w:ilvl w:val="1"/>
          <w:numId w:val="8"/>
        </w:numPr>
        <w:rPr>
          <w:rFonts w:ascii="Arial" w:hAnsi="Arial" w:cs="Arial"/>
        </w:rPr>
      </w:pPr>
      <w:r w:rsidRPr="00EE175C">
        <w:rPr>
          <w:rFonts w:ascii="Arial" w:hAnsi="Arial" w:cs="Arial"/>
        </w:rPr>
        <w:t xml:space="preserve">Number of beneficiaries </w:t>
      </w:r>
    </w:p>
    <w:p w14:paraId="0C307143" w14:textId="77777777" w:rsidR="005D67B9" w:rsidRPr="00EE175C" w:rsidRDefault="005D67B9" w:rsidP="00E81209">
      <w:pPr>
        <w:pStyle w:val="ListParagraph"/>
        <w:numPr>
          <w:ilvl w:val="1"/>
          <w:numId w:val="8"/>
        </w:numPr>
        <w:rPr>
          <w:rFonts w:ascii="Arial" w:hAnsi="Arial" w:cs="Arial"/>
        </w:rPr>
      </w:pPr>
      <w:r w:rsidRPr="00EE175C">
        <w:rPr>
          <w:rFonts w:ascii="Arial" w:hAnsi="Arial" w:cs="Arial"/>
        </w:rPr>
        <w:t xml:space="preserve">Percentage of people who are new to activities </w:t>
      </w:r>
    </w:p>
    <w:p w14:paraId="3975C4D2" w14:textId="77777777" w:rsidR="005D67B9" w:rsidRPr="00EE175C" w:rsidRDefault="005D67B9" w:rsidP="00E81209">
      <w:pPr>
        <w:pStyle w:val="ListParagraph"/>
        <w:numPr>
          <w:ilvl w:val="1"/>
          <w:numId w:val="8"/>
        </w:numPr>
        <w:rPr>
          <w:rFonts w:ascii="Arial" w:hAnsi="Arial" w:cs="Arial"/>
        </w:rPr>
      </w:pPr>
      <w:r w:rsidRPr="00EE175C">
        <w:rPr>
          <w:rFonts w:ascii="Arial" w:hAnsi="Arial" w:cs="Arial"/>
        </w:rPr>
        <w:t xml:space="preserve">Description of additional characteristics and demographics </w:t>
      </w:r>
    </w:p>
    <w:p w14:paraId="760C8FF1" w14:textId="77777777" w:rsidR="005D67B9" w:rsidRPr="00EE175C" w:rsidRDefault="005D67B9" w:rsidP="00E81209">
      <w:pPr>
        <w:pStyle w:val="ListParagraph"/>
        <w:numPr>
          <w:ilvl w:val="1"/>
          <w:numId w:val="8"/>
        </w:numPr>
        <w:rPr>
          <w:rFonts w:ascii="Arial" w:hAnsi="Arial" w:cs="Arial"/>
        </w:rPr>
      </w:pPr>
      <w:r w:rsidRPr="00EE175C">
        <w:rPr>
          <w:rFonts w:ascii="Arial" w:hAnsi="Arial" w:cs="Arial"/>
        </w:rPr>
        <w:t xml:space="preserve">Number of volunteers involved </w:t>
      </w:r>
    </w:p>
    <w:p w14:paraId="5AFB00B8" w14:textId="77777777" w:rsidR="005D67B9" w:rsidRPr="00EE175C" w:rsidRDefault="005D67B9" w:rsidP="00E81209">
      <w:pPr>
        <w:pStyle w:val="ListParagraph"/>
        <w:numPr>
          <w:ilvl w:val="1"/>
          <w:numId w:val="8"/>
        </w:numPr>
        <w:rPr>
          <w:rFonts w:ascii="Arial" w:hAnsi="Arial" w:cs="Arial"/>
        </w:rPr>
      </w:pPr>
      <w:r w:rsidRPr="00EE175C">
        <w:rPr>
          <w:rFonts w:ascii="Arial" w:hAnsi="Arial" w:cs="Arial"/>
        </w:rPr>
        <w:t xml:space="preserve">Number of referrals or signposts to external advice, information, or engagement services </w:t>
      </w:r>
    </w:p>
    <w:p w14:paraId="6A576989" w14:textId="77777777" w:rsidR="005D67B9" w:rsidRPr="00EE175C" w:rsidRDefault="005D67B9" w:rsidP="00E81209">
      <w:pPr>
        <w:pStyle w:val="ListParagraph"/>
        <w:numPr>
          <w:ilvl w:val="1"/>
          <w:numId w:val="8"/>
        </w:numPr>
        <w:rPr>
          <w:rFonts w:ascii="Arial" w:hAnsi="Arial" w:cs="Arial"/>
        </w:rPr>
      </w:pPr>
      <w:r w:rsidRPr="00EE175C">
        <w:rPr>
          <w:rFonts w:ascii="Arial" w:hAnsi="Arial" w:cs="Arial"/>
        </w:rPr>
        <w:t xml:space="preserve">The challenges and problems your communities have faced </w:t>
      </w:r>
    </w:p>
    <w:p w14:paraId="36788CAE" w14:textId="77777777" w:rsidR="005D67B9" w:rsidRPr="00EE175C" w:rsidRDefault="005D67B9" w:rsidP="00E81209">
      <w:pPr>
        <w:pStyle w:val="ListParagraph"/>
        <w:numPr>
          <w:ilvl w:val="1"/>
          <w:numId w:val="8"/>
        </w:numPr>
        <w:rPr>
          <w:rFonts w:ascii="Arial" w:hAnsi="Arial" w:cs="Arial"/>
        </w:rPr>
      </w:pPr>
      <w:r w:rsidRPr="00EE175C">
        <w:rPr>
          <w:rFonts w:ascii="Arial" w:hAnsi="Arial" w:cs="Arial"/>
        </w:rPr>
        <w:t xml:space="preserve">The difference your project has made </w:t>
      </w:r>
    </w:p>
    <w:p w14:paraId="49B9B5DE" w14:textId="77777777" w:rsidR="005D67B9" w:rsidRPr="00EE175C" w:rsidRDefault="00E81209" w:rsidP="00E81209">
      <w:pPr>
        <w:pStyle w:val="ListParagraph"/>
        <w:numPr>
          <w:ilvl w:val="1"/>
          <w:numId w:val="8"/>
        </w:numPr>
        <w:rPr>
          <w:rFonts w:ascii="Arial" w:hAnsi="Arial" w:cs="Arial"/>
        </w:rPr>
      </w:pPr>
      <w:r>
        <w:rPr>
          <w:rFonts w:ascii="Arial" w:hAnsi="Arial" w:cs="Arial"/>
        </w:rPr>
        <w:t>Case studies</w:t>
      </w:r>
      <w:r w:rsidR="005D67B9" w:rsidRPr="00EE175C">
        <w:rPr>
          <w:rFonts w:ascii="Arial" w:hAnsi="Arial" w:cs="Arial"/>
        </w:rPr>
        <w:t xml:space="preserve"> </w:t>
      </w:r>
    </w:p>
    <w:p w14:paraId="7482EA80" w14:textId="77777777" w:rsidR="005D67B9" w:rsidRPr="00EE175C" w:rsidRDefault="005D67B9" w:rsidP="00E81209">
      <w:pPr>
        <w:pStyle w:val="ListParagraph"/>
        <w:numPr>
          <w:ilvl w:val="1"/>
          <w:numId w:val="8"/>
        </w:numPr>
        <w:rPr>
          <w:rFonts w:ascii="Arial" w:hAnsi="Arial" w:cs="Arial"/>
        </w:rPr>
      </w:pPr>
      <w:r w:rsidRPr="00EE175C">
        <w:rPr>
          <w:rFonts w:ascii="Arial" w:hAnsi="Arial" w:cs="Arial"/>
        </w:rPr>
        <w:t xml:space="preserve">Budgetary breakdown of spend. </w:t>
      </w:r>
    </w:p>
    <w:p w14:paraId="71471D05" w14:textId="1653F10A" w:rsidR="00320938" w:rsidRPr="006210E3" w:rsidRDefault="005D67B9" w:rsidP="005D67B9">
      <w:pPr>
        <w:rPr>
          <w:rFonts w:ascii="Arial" w:hAnsi="Arial" w:cs="Arial"/>
        </w:rPr>
      </w:pPr>
      <w:r w:rsidRPr="00EE175C">
        <w:rPr>
          <w:rFonts w:ascii="Arial" w:hAnsi="Arial" w:cs="Arial"/>
        </w:rPr>
        <w:t>We will also be creating a public list of the grants awarded</w:t>
      </w:r>
      <w:r w:rsidR="00E81209">
        <w:rPr>
          <w:rFonts w:ascii="Arial" w:hAnsi="Arial" w:cs="Arial"/>
        </w:rPr>
        <w:t xml:space="preserve">, </w:t>
      </w:r>
      <w:r w:rsidRPr="00EE175C">
        <w:rPr>
          <w:rFonts w:ascii="Arial" w:hAnsi="Arial" w:cs="Arial"/>
        </w:rPr>
        <w:t>organisation</w:t>
      </w:r>
      <w:r w:rsidR="00E81209">
        <w:rPr>
          <w:rFonts w:ascii="Arial" w:hAnsi="Arial" w:cs="Arial"/>
        </w:rPr>
        <w:t xml:space="preserve">s </w:t>
      </w:r>
      <w:r w:rsidRPr="00EE175C">
        <w:rPr>
          <w:rFonts w:ascii="Arial" w:hAnsi="Arial" w:cs="Arial"/>
        </w:rPr>
        <w:t xml:space="preserve">and </w:t>
      </w:r>
      <w:r w:rsidR="00E81209">
        <w:rPr>
          <w:rFonts w:ascii="Arial" w:hAnsi="Arial" w:cs="Arial"/>
        </w:rPr>
        <w:t>synopsis of projects funded.</w:t>
      </w:r>
    </w:p>
    <w:p w14:paraId="50312EB8" w14:textId="77777777" w:rsidR="005D67B9" w:rsidRPr="00EE175C" w:rsidRDefault="005D67B9" w:rsidP="005D67B9">
      <w:pPr>
        <w:rPr>
          <w:rFonts w:ascii="Arial" w:hAnsi="Arial" w:cs="Arial"/>
          <w:b/>
        </w:rPr>
      </w:pPr>
      <w:r w:rsidRPr="00EE175C">
        <w:rPr>
          <w:rFonts w:ascii="Arial" w:hAnsi="Arial" w:cs="Arial"/>
          <w:b/>
        </w:rPr>
        <w:t xml:space="preserve">Activity </w:t>
      </w:r>
    </w:p>
    <w:p w14:paraId="35DC5ABB" w14:textId="378AC524" w:rsidR="00356266" w:rsidRPr="00356266" w:rsidRDefault="005D67B9" w:rsidP="00356266">
      <w:pPr>
        <w:jc w:val="both"/>
        <w:rPr>
          <w:rFonts w:ascii="Arial" w:hAnsi="Arial" w:cs="Arial"/>
        </w:rPr>
      </w:pPr>
      <w:r w:rsidRPr="00EE175C">
        <w:rPr>
          <w:rFonts w:ascii="Arial" w:hAnsi="Arial" w:cs="Arial"/>
        </w:rPr>
        <w:t xml:space="preserve">This funding is part of a wider piece of work that will be evaluated by an evaluation partner in early March 2025. </w:t>
      </w:r>
      <w:r w:rsidR="00C1097F">
        <w:rPr>
          <w:rFonts w:ascii="Arial" w:hAnsi="Arial" w:cs="Arial"/>
        </w:rPr>
        <w:t xml:space="preserve">At this point of the project cycle, organisations will be required to submit an interim project report </w:t>
      </w:r>
      <w:r w:rsidR="00CE233F">
        <w:rPr>
          <w:rFonts w:ascii="Arial" w:hAnsi="Arial" w:cs="Arial"/>
        </w:rPr>
        <w:lastRenderedPageBreak/>
        <w:t>demonstrat</w:t>
      </w:r>
      <w:r w:rsidR="00C1097F">
        <w:rPr>
          <w:rFonts w:ascii="Arial" w:hAnsi="Arial" w:cs="Arial"/>
        </w:rPr>
        <w:t xml:space="preserve">ing </w:t>
      </w:r>
      <w:r w:rsidR="00CE233F">
        <w:rPr>
          <w:rFonts w:ascii="Arial" w:hAnsi="Arial" w:cs="Arial"/>
        </w:rPr>
        <w:t xml:space="preserve">delivery </w:t>
      </w:r>
      <w:r w:rsidR="00C1097F">
        <w:rPr>
          <w:rFonts w:ascii="Arial" w:hAnsi="Arial" w:cs="Arial"/>
        </w:rPr>
        <w:t xml:space="preserve">or assurance on delivery of </w:t>
      </w:r>
      <w:r w:rsidR="00CE233F">
        <w:rPr>
          <w:rFonts w:ascii="Arial" w:hAnsi="Arial" w:cs="Arial"/>
        </w:rPr>
        <w:t xml:space="preserve">the key outcomes </w:t>
      </w:r>
      <w:r w:rsidR="00C1097F">
        <w:rPr>
          <w:rFonts w:ascii="Arial" w:hAnsi="Arial" w:cs="Arial"/>
        </w:rPr>
        <w:t xml:space="preserve">as per the agreed project plan with the final report expected by the end of twelfth month. </w:t>
      </w:r>
    </w:p>
    <w:p w14:paraId="4DAC9987" w14:textId="77777777" w:rsidR="005D67B9" w:rsidRPr="00EE175C" w:rsidRDefault="005D67B9" w:rsidP="005D67B9">
      <w:pPr>
        <w:rPr>
          <w:rFonts w:ascii="Arial" w:hAnsi="Arial" w:cs="Arial"/>
          <w:b/>
        </w:rPr>
      </w:pPr>
      <w:r w:rsidRPr="00EE175C">
        <w:rPr>
          <w:rFonts w:ascii="Arial" w:hAnsi="Arial" w:cs="Arial"/>
          <w:b/>
        </w:rPr>
        <w:t xml:space="preserve">Amount Available: </w:t>
      </w:r>
    </w:p>
    <w:p w14:paraId="08887DC2" w14:textId="61B9C37A" w:rsidR="00E81209" w:rsidRPr="00350C2A" w:rsidRDefault="005D67B9" w:rsidP="005D67B9">
      <w:pPr>
        <w:rPr>
          <w:rFonts w:ascii="Arial" w:hAnsi="Arial" w:cs="Arial"/>
        </w:rPr>
      </w:pPr>
      <w:r w:rsidRPr="00EE175C">
        <w:rPr>
          <w:rFonts w:ascii="Arial" w:hAnsi="Arial" w:cs="Arial"/>
        </w:rPr>
        <w:t xml:space="preserve">Organisations can apply for </w:t>
      </w:r>
      <w:r w:rsidRPr="007479EB">
        <w:rPr>
          <w:rFonts w:ascii="Arial" w:hAnsi="Arial" w:cs="Arial"/>
        </w:rPr>
        <w:t xml:space="preserve">up to </w:t>
      </w:r>
      <w:r w:rsidR="00D45576">
        <w:rPr>
          <w:rFonts w:ascii="Arial" w:hAnsi="Arial" w:cs="Arial"/>
        </w:rPr>
        <w:t xml:space="preserve">a maximum of </w:t>
      </w:r>
      <w:r w:rsidRPr="007479EB">
        <w:rPr>
          <w:rFonts w:ascii="Arial" w:hAnsi="Arial" w:cs="Arial"/>
        </w:rPr>
        <w:t>£</w:t>
      </w:r>
      <w:r w:rsidR="007479EB" w:rsidRPr="007479EB">
        <w:rPr>
          <w:rFonts w:ascii="Arial" w:hAnsi="Arial" w:cs="Arial"/>
        </w:rPr>
        <w:t>2</w:t>
      </w:r>
      <w:r w:rsidRPr="007479EB">
        <w:rPr>
          <w:rFonts w:ascii="Arial" w:hAnsi="Arial" w:cs="Arial"/>
        </w:rPr>
        <w:t>0,000</w:t>
      </w:r>
      <w:r w:rsidR="007479EB" w:rsidRPr="007479EB">
        <w:rPr>
          <w:rFonts w:ascii="Arial" w:hAnsi="Arial" w:cs="Arial"/>
        </w:rPr>
        <w:t>,</w:t>
      </w:r>
      <w:r w:rsidR="007479EB">
        <w:rPr>
          <w:rFonts w:ascii="Arial" w:hAnsi="Arial" w:cs="Arial"/>
        </w:rPr>
        <w:t xml:space="preserve"> from </w:t>
      </w:r>
      <w:r w:rsidR="005F071F">
        <w:rPr>
          <w:rFonts w:ascii="Arial" w:hAnsi="Arial" w:cs="Arial"/>
        </w:rPr>
        <w:t>the</w:t>
      </w:r>
      <w:r w:rsidRPr="00EE175C">
        <w:rPr>
          <w:rFonts w:ascii="Arial" w:hAnsi="Arial" w:cs="Arial"/>
        </w:rPr>
        <w:t xml:space="preserve"> </w:t>
      </w:r>
      <w:r w:rsidR="007479EB">
        <w:rPr>
          <w:rFonts w:ascii="Arial" w:hAnsi="Arial" w:cs="Arial"/>
        </w:rPr>
        <w:t>total fund of</w:t>
      </w:r>
      <w:r w:rsidRPr="00EE175C">
        <w:rPr>
          <w:rFonts w:ascii="Arial" w:hAnsi="Arial" w:cs="Arial"/>
        </w:rPr>
        <w:t xml:space="preserve"> </w:t>
      </w:r>
      <w:r w:rsidRPr="00320938">
        <w:rPr>
          <w:rFonts w:ascii="Arial" w:hAnsi="Arial" w:cs="Arial"/>
        </w:rPr>
        <w:t>£</w:t>
      </w:r>
      <w:r w:rsidR="00320938" w:rsidRPr="00320938">
        <w:rPr>
          <w:rFonts w:ascii="Arial" w:hAnsi="Arial" w:cs="Arial"/>
        </w:rPr>
        <w:t>5</w:t>
      </w:r>
      <w:r w:rsidR="007479EB">
        <w:rPr>
          <w:rFonts w:ascii="Arial" w:hAnsi="Arial" w:cs="Arial"/>
        </w:rPr>
        <w:t>0</w:t>
      </w:r>
      <w:r w:rsidR="00320938" w:rsidRPr="00320938">
        <w:rPr>
          <w:rFonts w:ascii="Arial" w:hAnsi="Arial" w:cs="Arial"/>
        </w:rPr>
        <w:t>,000</w:t>
      </w:r>
      <w:r w:rsidRPr="00EE175C">
        <w:rPr>
          <w:rFonts w:ascii="Arial" w:hAnsi="Arial" w:cs="Arial"/>
        </w:rPr>
        <w:t xml:space="preserve">. </w:t>
      </w:r>
      <w:r w:rsidR="00095FD2">
        <w:rPr>
          <w:rFonts w:ascii="Arial" w:hAnsi="Arial" w:cs="Arial"/>
        </w:rPr>
        <w:t>The grant will be awarded for a 12</w:t>
      </w:r>
      <w:r w:rsidR="001071A7">
        <w:rPr>
          <w:rFonts w:ascii="Arial" w:hAnsi="Arial" w:cs="Arial"/>
        </w:rPr>
        <w:t>-</w:t>
      </w:r>
      <w:r w:rsidR="00095FD2">
        <w:rPr>
          <w:rFonts w:ascii="Arial" w:hAnsi="Arial" w:cs="Arial"/>
        </w:rPr>
        <w:t xml:space="preserve">month period. </w:t>
      </w:r>
      <w:r w:rsidRPr="00EE175C">
        <w:rPr>
          <w:rFonts w:ascii="Arial" w:hAnsi="Arial" w:cs="Arial"/>
        </w:rPr>
        <w:t xml:space="preserve">The deciding panel will be looking for a range of creative and innovative approaches, which means, they will be looking to fund a wide range of different size projects and programmes. The higher the amount you apply for the higher the expectation will be on sustainable outcomes being achieved, as well as enhanced monitoring and evaluation to ensure accountability and effectiveness. </w:t>
      </w:r>
    </w:p>
    <w:p w14:paraId="774D1F4A" w14:textId="77777777" w:rsidR="005D67B9" w:rsidRPr="00EE175C" w:rsidRDefault="005D67B9" w:rsidP="005D67B9">
      <w:pPr>
        <w:rPr>
          <w:rFonts w:ascii="Arial" w:hAnsi="Arial" w:cs="Arial"/>
          <w:b/>
        </w:rPr>
      </w:pPr>
      <w:r w:rsidRPr="00EE175C">
        <w:rPr>
          <w:rFonts w:ascii="Arial" w:hAnsi="Arial" w:cs="Arial"/>
          <w:b/>
        </w:rPr>
        <w:t>What the funding can be used for:</w:t>
      </w:r>
    </w:p>
    <w:p w14:paraId="64B65357" w14:textId="77777777" w:rsidR="005D67B9" w:rsidRPr="00EE175C" w:rsidRDefault="005D67B9" w:rsidP="005D67B9">
      <w:pPr>
        <w:pStyle w:val="ListParagraph"/>
        <w:numPr>
          <w:ilvl w:val="0"/>
          <w:numId w:val="11"/>
        </w:numPr>
        <w:rPr>
          <w:rFonts w:ascii="Arial" w:hAnsi="Arial" w:cs="Arial"/>
        </w:rPr>
      </w:pPr>
      <w:r w:rsidRPr="00EE175C">
        <w:rPr>
          <w:rFonts w:ascii="Arial" w:hAnsi="Arial" w:cs="Arial"/>
        </w:rPr>
        <w:t xml:space="preserve">People – staffing and volunteer costs associated with delivering the work you are applying for </w:t>
      </w:r>
    </w:p>
    <w:p w14:paraId="41A81B61" w14:textId="77777777" w:rsidR="005D67B9" w:rsidRPr="00E81209" w:rsidRDefault="005D67B9" w:rsidP="00E81209">
      <w:pPr>
        <w:pStyle w:val="ListParagraph"/>
        <w:numPr>
          <w:ilvl w:val="0"/>
          <w:numId w:val="11"/>
        </w:numPr>
        <w:rPr>
          <w:rFonts w:ascii="Arial" w:hAnsi="Arial" w:cs="Arial"/>
        </w:rPr>
      </w:pPr>
      <w:r w:rsidRPr="00EE175C">
        <w:rPr>
          <w:rFonts w:ascii="Arial" w:hAnsi="Arial" w:cs="Arial"/>
        </w:rPr>
        <w:t xml:space="preserve">Communications - marketing and advertising costs associated with </w:t>
      </w:r>
      <w:r w:rsidR="00E81209">
        <w:rPr>
          <w:rFonts w:ascii="Arial" w:hAnsi="Arial" w:cs="Arial"/>
        </w:rPr>
        <w:t xml:space="preserve">projects undertaken </w:t>
      </w:r>
      <w:r w:rsidRPr="00E81209">
        <w:rPr>
          <w:rFonts w:ascii="Arial" w:hAnsi="Arial" w:cs="Arial"/>
        </w:rPr>
        <w:t xml:space="preserve"> </w:t>
      </w:r>
    </w:p>
    <w:p w14:paraId="692F2BDB" w14:textId="77777777" w:rsidR="005D67B9" w:rsidRPr="00EE175C" w:rsidRDefault="00E81209" w:rsidP="005D67B9">
      <w:pPr>
        <w:pStyle w:val="ListParagraph"/>
        <w:numPr>
          <w:ilvl w:val="0"/>
          <w:numId w:val="11"/>
        </w:numPr>
        <w:rPr>
          <w:rFonts w:ascii="Arial" w:hAnsi="Arial" w:cs="Arial"/>
        </w:rPr>
      </w:pPr>
      <w:r>
        <w:rPr>
          <w:rFonts w:ascii="Arial" w:hAnsi="Arial" w:cs="Arial"/>
        </w:rPr>
        <w:t>Any additional e</w:t>
      </w:r>
      <w:r w:rsidR="005D67B9" w:rsidRPr="00EE175C">
        <w:rPr>
          <w:rFonts w:ascii="Arial" w:hAnsi="Arial" w:cs="Arial"/>
        </w:rPr>
        <w:t xml:space="preserve">quipment </w:t>
      </w:r>
      <w:r>
        <w:rPr>
          <w:rFonts w:ascii="Arial" w:hAnsi="Arial" w:cs="Arial"/>
        </w:rPr>
        <w:t xml:space="preserve">needed </w:t>
      </w:r>
      <w:r w:rsidR="005D67B9" w:rsidRPr="00EE175C">
        <w:rPr>
          <w:rFonts w:ascii="Arial" w:hAnsi="Arial" w:cs="Arial"/>
        </w:rPr>
        <w:t xml:space="preserve">to deliver this work that is not already in your budget </w:t>
      </w:r>
    </w:p>
    <w:p w14:paraId="51B265AC" w14:textId="77777777" w:rsidR="005D67B9" w:rsidRPr="00EE175C" w:rsidRDefault="00E81209" w:rsidP="005D67B9">
      <w:pPr>
        <w:pStyle w:val="ListParagraph"/>
        <w:numPr>
          <w:ilvl w:val="0"/>
          <w:numId w:val="11"/>
        </w:numPr>
        <w:rPr>
          <w:rFonts w:ascii="Arial" w:hAnsi="Arial" w:cs="Arial"/>
        </w:rPr>
      </w:pPr>
      <w:r>
        <w:rPr>
          <w:rFonts w:ascii="Arial" w:hAnsi="Arial" w:cs="Arial"/>
        </w:rPr>
        <w:t xml:space="preserve">Additional resources associated to support the delivery of the project </w:t>
      </w:r>
      <w:r w:rsidR="005D67B9" w:rsidRPr="00EE175C">
        <w:rPr>
          <w:rFonts w:ascii="Arial" w:hAnsi="Arial" w:cs="Arial"/>
        </w:rPr>
        <w:t xml:space="preserve">activity  </w:t>
      </w:r>
    </w:p>
    <w:p w14:paraId="43F34DA7" w14:textId="77777777" w:rsidR="005D67B9" w:rsidRPr="00EE175C" w:rsidRDefault="005D67B9" w:rsidP="005D67B9">
      <w:pPr>
        <w:pStyle w:val="ListParagraph"/>
        <w:numPr>
          <w:ilvl w:val="0"/>
          <w:numId w:val="11"/>
        </w:numPr>
        <w:rPr>
          <w:rFonts w:ascii="Arial" w:hAnsi="Arial" w:cs="Arial"/>
        </w:rPr>
      </w:pPr>
      <w:r w:rsidRPr="00EE175C">
        <w:rPr>
          <w:rFonts w:ascii="Arial" w:hAnsi="Arial" w:cs="Arial"/>
        </w:rPr>
        <w:t xml:space="preserve">Overheads – direct additional costs (e.g., increased hub costs) </w:t>
      </w:r>
    </w:p>
    <w:p w14:paraId="67F6D529" w14:textId="77777777" w:rsidR="005D67B9" w:rsidRPr="00EE175C" w:rsidRDefault="005D67B9" w:rsidP="005D67B9">
      <w:pPr>
        <w:pStyle w:val="ListParagraph"/>
        <w:numPr>
          <w:ilvl w:val="0"/>
          <w:numId w:val="11"/>
        </w:numPr>
        <w:rPr>
          <w:rFonts w:ascii="Arial" w:hAnsi="Arial" w:cs="Arial"/>
        </w:rPr>
      </w:pPr>
      <w:r w:rsidRPr="00EE175C">
        <w:rPr>
          <w:rFonts w:ascii="Arial" w:hAnsi="Arial" w:cs="Arial"/>
        </w:rPr>
        <w:t xml:space="preserve">Transport – for individuals on low incomes who have no other </w:t>
      </w:r>
      <w:r w:rsidR="00EE175C">
        <w:rPr>
          <w:rFonts w:ascii="Arial" w:hAnsi="Arial" w:cs="Arial"/>
        </w:rPr>
        <w:t>means of transport to a hub.</w:t>
      </w:r>
      <w:r w:rsidRPr="00EE175C">
        <w:rPr>
          <w:rFonts w:ascii="Arial" w:hAnsi="Arial" w:cs="Arial"/>
        </w:rPr>
        <w:t xml:space="preserve"> </w:t>
      </w:r>
    </w:p>
    <w:p w14:paraId="6FC4D62E" w14:textId="04A76824" w:rsidR="00F347C8" w:rsidRPr="00F347C8" w:rsidRDefault="005D67B9" w:rsidP="005D67B9">
      <w:pPr>
        <w:rPr>
          <w:rFonts w:ascii="Arial" w:hAnsi="Arial" w:cs="Arial"/>
          <w:b/>
          <w:bCs/>
        </w:rPr>
      </w:pPr>
      <w:r w:rsidRPr="00F347C8">
        <w:rPr>
          <w:rFonts w:ascii="Arial" w:hAnsi="Arial" w:cs="Arial"/>
          <w:b/>
          <w:bCs/>
        </w:rPr>
        <w:t xml:space="preserve">Deadline: </w:t>
      </w:r>
      <w:r w:rsidR="001F58E0">
        <w:rPr>
          <w:rFonts w:ascii="Arial" w:hAnsi="Arial" w:cs="Arial"/>
          <w:b/>
          <w:bCs/>
        </w:rPr>
        <w:t>20</w:t>
      </w:r>
      <w:r w:rsidR="00F347C8" w:rsidRPr="00F347C8">
        <w:rPr>
          <w:rFonts w:ascii="Arial" w:hAnsi="Arial" w:cs="Arial"/>
          <w:b/>
          <w:bCs/>
        </w:rPr>
        <w:t xml:space="preserve"> September 2024</w:t>
      </w:r>
      <w:r w:rsidR="001F58E0">
        <w:rPr>
          <w:rFonts w:ascii="Arial" w:hAnsi="Arial" w:cs="Arial"/>
          <w:b/>
          <w:bCs/>
        </w:rPr>
        <w:t xml:space="preserve">, 12 noon. </w:t>
      </w:r>
    </w:p>
    <w:sectPr w:rsidR="00F347C8" w:rsidRPr="00F347C8" w:rsidSect="007479EB">
      <w:headerReference w:type="default" r:id="rId7"/>
      <w:pgSz w:w="11906" w:h="16838"/>
      <w:pgMar w:top="1702" w:right="849" w:bottom="709" w:left="993"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E60BC" w14:textId="77777777" w:rsidR="001D2FBE" w:rsidRDefault="001D2FBE" w:rsidP="005D67B9">
      <w:pPr>
        <w:spacing w:after="0" w:line="240" w:lineRule="auto"/>
      </w:pPr>
      <w:r>
        <w:separator/>
      </w:r>
    </w:p>
  </w:endnote>
  <w:endnote w:type="continuationSeparator" w:id="0">
    <w:p w14:paraId="56D26015" w14:textId="77777777" w:rsidR="001D2FBE" w:rsidRDefault="001D2FBE" w:rsidP="005D6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93358" w14:textId="77777777" w:rsidR="001D2FBE" w:rsidRDefault="001D2FBE" w:rsidP="005D67B9">
      <w:pPr>
        <w:spacing w:after="0" w:line="240" w:lineRule="auto"/>
      </w:pPr>
      <w:r>
        <w:separator/>
      </w:r>
    </w:p>
  </w:footnote>
  <w:footnote w:type="continuationSeparator" w:id="0">
    <w:p w14:paraId="6FD2557B" w14:textId="77777777" w:rsidR="001D2FBE" w:rsidRDefault="001D2FBE" w:rsidP="005D6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8F734" w14:textId="69055392" w:rsidR="005D67B9" w:rsidRDefault="007479EB" w:rsidP="00350C2A">
    <w:pPr>
      <w:pStyle w:val="Header"/>
      <w:tabs>
        <w:tab w:val="clear" w:pos="4513"/>
        <w:tab w:val="clear" w:pos="9026"/>
        <w:tab w:val="left" w:pos="5625"/>
      </w:tabs>
      <w:jc w:val="both"/>
    </w:pPr>
    <w:r>
      <w:rPr>
        <w:noProof/>
        <w:lang w:eastAsia="en-GB"/>
      </w:rPr>
      <w:drawing>
        <wp:anchor distT="0" distB="0" distL="114300" distR="114300" simplePos="0" relativeHeight="251661312" behindDoc="0" locked="0" layoutInCell="1" allowOverlap="1" wp14:anchorId="650B9A4A" wp14:editId="0FB44CA8">
          <wp:simplePos x="0" y="0"/>
          <wp:positionH relativeFrom="page">
            <wp:posOffset>2594344</wp:posOffset>
          </wp:positionH>
          <wp:positionV relativeFrom="paragraph">
            <wp:posOffset>1874</wp:posOffset>
          </wp:positionV>
          <wp:extent cx="1505827" cy="4781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5464" cy="484391"/>
                  </a:xfrm>
                  <a:prstGeom prst="rect">
                    <a:avLst/>
                  </a:prstGeom>
                </pic:spPr>
              </pic:pic>
            </a:graphicData>
          </a:graphic>
          <wp14:sizeRelH relativeFrom="margin">
            <wp14:pctWidth>0</wp14:pctWidth>
          </wp14:sizeRelH>
          <wp14:sizeRelV relativeFrom="margin">
            <wp14:pctHeight>0</wp14:pctHeight>
          </wp14:sizeRelV>
        </wp:anchor>
      </w:drawing>
    </w:r>
    <w:r w:rsidRPr="005D67B9">
      <w:rPr>
        <w:rFonts w:ascii="Arial" w:eastAsia="Arial" w:hAnsi="Arial" w:cs="Arial"/>
        <w:noProof/>
        <w:color w:val="000000"/>
        <w:sz w:val="24"/>
        <w:lang w:eastAsia="en-GB"/>
      </w:rPr>
      <w:drawing>
        <wp:anchor distT="0" distB="0" distL="114300" distR="114300" simplePos="0" relativeHeight="251659264" behindDoc="0" locked="0" layoutInCell="1" allowOverlap="1" wp14:anchorId="48A54119" wp14:editId="4A89522B">
          <wp:simplePos x="0" y="0"/>
          <wp:positionH relativeFrom="margin">
            <wp:posOffset>-311282</wp:posOffset>
          </wp:positionH>
          <wp:positionV relativeFrom="paragraph">
            <wp:posOffset>8063</wp:posOffset>
          </wp:positionV>
          <wp:extent cx="1880935" cy="508959"/>
          <wp:effectExtent l="0" t="0" r="508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0935" cy="5089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0F01">
      <w:tab/>
    </w:r>
    <w:r w:rsidR="002B6D34">
      <w:t xml:space="preserve"> </w:t>
    </w:r>
    <w:r w:rsidR="002B6D34" w:rsidRPr="00712A3A">
      <w:rPr>
        <w:noProof/>
        <w:lang w:eastAsia="en-GB"/>
      </w:rPr>
      <w:drawing>
        <wp:inline distT="0" distB="0" distL="0" distR="0" wp14:anchorId="67F2F156" wp14:editId="04FD91FD">
          <wp:extent cx="1552483" cy="640080"/>
          <wp:effectExtent l="0" t="0" r="0" b="0"/>
          <wp:docPr id="4" name="Picture 4" descr="https://ehcvs.org.uk/wp-content/uploads/2021/04/Logo-High-Res-800x3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hcvs.org.uk/wp-content/uploads/2021/04/Logo-High-Res-800x32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9980" cy="684400"/>
                  </a:xfrm>
                  <a:prstGeom prst="rect">
                    <a:avLst/>
                  </a:prstGeom>
                  <a:noFill/>
                  <a:ln>
                    <a:noFill/>
                  </a:ln>
                </pic:spPr>
              </pic:pic>
            </a:graphicData>
          </a:graphic>
        </wp:inline>
      </w:drawing>
    </w:r>
    <w:r w:rsidR="002B6D34">
      <w:rPr>
        <w:noProof/>
        <w:lang w:eastAsia="en-GB"/>
      </w:rPr>
      <w:drawing>
        <wp:inline distT="0" distB="0" distL="0" distR="0" wp14:anchorId="2CFC7E25" wp14:editId="77373750">
          <wp:extent cx="777240" cy="396057"/>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6475E4.tmp"/>
                  <pic:cNvPicPr/>
                </pic:nvPicPr>
                <pic:blipFill>
                  <a:blip r:embed="rId4">
                    <a:extLst>
                      <a:ext uri="{28A0092B-C50C-407E-A947-70E740481C1C}">
                        <a14:useLocalDpi xmlns:a14="http://schemas.microsoft.com/office/drawing/2010/main" val="0"/>
                      </a:ext>
                    </a:extLst>
                  </a:blip>
                  <a:stretch>
                    <a:fillRect/>
                  </a:stretch>
                </pic:blipFill>
                <pic:spPr>
                  <a:xfrm>
                    <a:off x="0" y="0"/>
                    <a:ext cx="941044" cy="479526"/>
                  </a:xfrm>
                  <a:prstGeom prst="rect">
                    <a:avLst/>
                  </a:prstGeom>
                </pic:spPr>
              </pic:pic>
            </a:graphicData>
          </a:graphic>
        </wp:inline>
      </w:drawing>
    </w:r>
    <w:r w:rsidR="00CD1305">
      <w:t xml:space="preserve">                 </w:t>
    </w:r>
    <w:r w:rsidR="002B6D34">
      <w:tab/>
    </w:r>
    <w:r w:rsidR="00240F01">
      <w:tab/>
    </w:r>
    <w:r w:rsidR="005D67B9">
      <w:tab/>
    </w:r>
    <w:r w:rsidR="005D67B9">
      <w:tab/>
    </w:r>
    <w:r w:rsidR="005D67B9">
      <w:tab/>
    </w:r>
    <w:r w:rsidR="005D67B9">
      <w:tab/>
    </w:r>
    <w:r w:rsidR="005D67B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052A9"/>
    <w:multiLevelType w:val="hybridMultilevel"/>
    <w:tmpl w:val="B9EE90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EF3F8B"/>
    <w:multiLevelType w:val="hybridMultilevel"/>
    <w:tmpl w:val="038C6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54DBB"/>
    <w:multiLevelType w:val="hybridMultilevel"/>
    <w:tmpl w:val="8ADE0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3B59EF"/>
    <w:multiLevelType w:val="hybridMultilevel"/>
    <w:tmpl w:val="CC42B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477C07"/>
    <w:multiLevelType w:val="hybridMultilevel"/>
    <w:tmpl w:val="E4260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855695"/>
    <w:multiLevelType w:val="hybridMultilevel"/>
    <w:tmpl w:val="B1E068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7E7589"/>
    <w:multiLevelType w:val="hybridMultilevel"/>
    <w:tmpl w:val="D756A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8B7029"/>
    <w:multiLevelType w:val="hybridMultilevel"/>
    <w:tmpl w:val="23803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336A9C"/>
    <w:multiLevelType w:val="hybridMultilevel"/>
    <w:tmpl w:val="C5F85408"/>
    <w:lvl w:ilvl="0" w:tplc="65C49A8E">
      <w:numFmt w:val="bullet"/>
      <w:lvlText w:val="·"/>
      <w:lvlJc w:val="left"/>
      <w:pPr>
        <w:ind w:left="930" w:hanging="57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7F2115"/>
    <w:multiLevelType w:val="hybridMultilevel"/>
    <w:tmpl w:val="A7667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222911"/>
    <w:multiLevelType w:val="hybridMultilevel"/>
    <w:tmpl w:val="66426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F13F02"/>
    <w:multiLevelType w:val="hybridMultilevel"/>
    <w:tmpl w:val="FEA45CCC"/>
    <w:lvl w:ilvl="0" w:tplc="8FE48A0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ED1719A"/>
    <w:multiLevelType w:val="hybridMultilevel"/>
    <w:tmpl w:val="685AE442"/>
    <w:lvl w:ilvl="0" w:tplc="8FE48A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F67B42"/>
    <w:multiLevelType w:val="hybridMultilevel"/>
    <w:tmpl w:val="D1B479AE"/>
    <w:lvl w:ilvl="0" w:tplc="8FE48A0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83142102">
    <w:abstractNumId w:val="7"/>
  </w:num>
  <w:num w:numId="2" w16cid:durableId="581335538">
    <w:abstractNumId w:val="12"/>
  </w:num>
  <w:num w:numId="3" w16cid:durableId="304042200">
    <w:abstractNumId w:val="13"/>
  </w:num>
  <w:num w:numId="4" w16cid:durableId="1713722271">
    <w:abstractNumId w:val="11"/>
  </w:num>
  <w:num w:numId="5" w16cid:durableId="598412887">
    <w:abstractNumId w:val="9"/>
  </w:num>
  <w:num w:numId="6" w16cid:durableId="396131247">
    <w:abstractNumId w:val="4"/>
  </w:num>
  <w:num w:numId="7" w16cid:durableId="1015502578">
    <w:abstractNumId w:val="3"/>
  </w:num>
  <w:num w:numId="8" w16cid:durableId="883634714">
    <w:abstractNumId w:val="0"/>
  </w:num>
  <w:num w:numId="9" w16cid:durableId="224991190">
    <w:abstractNumId w:val="6"/>
  </w:num>
  <w:num w:numId="10" w16cid:durableId="202402973">
    <w:abstractNumId w:val="2"/>
  </w:num>
  <w:num w:numId="11" w16cid:durableId="259532552">
    <w:abstractNumId w:val="10"/>
  </w:num>
  <w:num w:numId="12" w16cid:durableId="2138834142">
    <w:abstractNumId w:val="5"/>
  </w:num>
  <w:num w:numId="13" w16cid:durableId="75323507">
    <w:abstractNumId w:val="8"/>
  </w:num>
  <w:num w:numId="14" w16cid:durableId="36978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7B9"/>
    <w:rsid w:val="00095FD2"/>
    <w:rsid w:val="001071A7"/>
    <w:rsid w:val="00124936"/>
    <w:rsid w:val="00154B4C"/>
    <w:rsid w:val="001560C7"/>
    <w:rsid w:val="00181F28"/>
    <w:rsid w:val="001D2FBE"/>
    <w:rsid w:val="001F58E0"/>
    <w:rsid w:val="002344EE"/>
    <w:rsid w:val="00240F01"/>
    <w:rsid w:val="00257F26"/>
    <w:rsid w:val="002B6D34"/>
    <w:rsid w:val="002C3612"/>
    <w:rsid w:val="002D4093"/>
    <w:rsid w:val="00320938"/>
    <w:rsid w:val="00350C2A"/>
    <w:rsid w:val="00356266"/>
    <w:rsid w:val="00390FF5"/>
    <w:rsid w:val="004B1119"/>
    <w:rsid w:val="004F4319"/>
    <w:rsid w:val="00524CB1"/>
    <w:rsid w:val="00562E30"/>
    <w:rsid w:val="005D67B9"/>
    <w:rsid w:val="005F071F"/>
    <w:rsid w:val="005F6562"/>
    <w:rsid w:val="006210E3"/>
    <w:rsid w:val="00622FE7"/>
    <w:rsid w:val="00641BF2"/>
    <w:rsid w:val="00667D2C"/>
    <w:rsid w:val="00726033"/>
    <w:rsid w:val="007479EB"/>
    <w:rsid w:val="00805854"/>
    <w:rsid w:val="008424E9"/>
    <w:rsid w:val="00861EC3"/>
    <w:rsid w:val="00874E17"/>
    <w:rsid w:val="00877091"/>
    <w:rsid w:val="008775A6"/>
    <w:rsid w:val="008A0D71"/>
    <w:rsid w:val="008A3A24"/>
    <w:rsid w:val="008B5EBB"/>
    <w:rsid w:val="00A21B36"/>
    <w:rsid w:val="00A67E3E"/>
    <w:rsid w:val="00AB3043"/>
    <w:rsid w:val="00AD5D7F"/>
    <w:rsid w:val="00AF0230"/>
    <w:rsid w:val="00B276C3"/>
    <w:rsid w:val="00BC0C12"/>
    <w:rsid w:val="00C1097F"/>
    <w:rsid w:val="00C22B1F"/>
    <w:rsid w:val="00C75A1F"/>
    <w:rsid w:val="00C90581"/>
    <w:rsid w:val="00CD1305"/>
    <w:rsid w:val="00CE233F"/>
    <w:rsid w:val="00D116E0"/>
    <w:rsid w:val="00D45576"/>
    <w:rsid w:val="00D51E87"/>
    <w:rsid w:val="00D6760B"/>
    <w:rsid w:val="00DB10B8"/>
    <w:rsid w:val="00DD49F3"/>
    <w:rsid w:val="00DD7C4E"/>
    <w:rsid w:val="00DE131F"/>
    <w:rsid w:val="00E658FC"/>
    <w:rsid w:val="00E77E1D"/>
    <w:rsid w:val="00E81209"/>
    <w:rsid w:val="00EA115E"/>
    <w:rsid w:val="00ED2C75"/>
    <w:rsid w:val="00EE0209"/>
    <w:rsid w:val="00EE175C"/>
    <w:rsid w:val="00EF5167"/>
    <w:rsid w:val="00F347C8"/>
    <w:rsid w:val="00FC2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FFB27"/>
  <w15:docId w15:val="{9D28A5E4-5292-4F8D-841A-CAF26C26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7B9"/>
    <w:pPr>
      <w:ind w:left="720"/>
      <w:contextualSpacing/>
    </w:pPr>
  </w:style>
  <w:style w:type="paragraph" w:styleId="Header">
    <w:name w:val="header"/>
    <w:basedOn w:val="Normal"/>
    <w:link w:val="HeaderChar"/>
    <w:uiPriority w:val="99"/>
    <w:unhideWhenUsed/>
    <w:rsid w:val="005D6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7B9"/>
  </w:style>
  <w:style w:type="paragraph" w:styleId="Footer">
    <w:name w:val="footer"/>
    <w:basedOn w:val="Normal"/>
    <w:link w:val="FooterChar"/>
    <w:uiPriority w:val="99"/>
    <w:unhideWhenUsed/>
    <w:rsid w:val="005D6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7B9"/>
  </w:style>
  <w:style w:type="paragraph" w:styleId="BalloonText">
    <w:name w:val="Balloon Text"/>
    <w:basedOn w:val="Normal"/>
    <w:link w:val="BalloonTextChar"/>
    <w:uiPriority w:val="99"/>
    <w:semiHidden/>
    <w:unhideWhenUsed/>
    <w:rsid w:val="005D6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7B9"/>
    <w:rPr>
      <w:rFonts w:ascii="Tahoma" w:hAnsi="Tahoma" w:cs="Tahoma"/>
      <w:sz w:val="16"/>
      <w:szCs w:val="16"/>
    </w:rPr>
  </w:style>
  <w:style w:type="character" w:styleId="CommentReference">
    <w:name w:val="annotation reference"/>
    <w:basedOn w:val="DefaultParagraphFont"/>
    <w:uiPriority w:val="99"/>
    <w:semiHidden/>
    <w:unhideWhenUsed/>
    <w:rsid w:val="00320938"/>
    <w:rPr>
      <w:sz w:val="16"/>
      <w:szCs w:val="16"/>
    </w:rPr>
  </w:style>
  <w:style w:type="paragraph" w:styleId="CommentText">
    <w:name w:val="annotation text"/>
    <w:basedOn w:val="Normal"/>
    <w:link w:val="CommentTextChar"/>
    <w:uiPriority w:val="99"/>
    <w:unhideWhenUsed/>
    <w:rsid w:val="00320938"/>
    <w:pPr>
      <w:spacing w:line="240" w:lineRule="auto"/>
    </w:pPr>
    <w:rPr>
      <w:sz w:val="20"/>
      <w:szCs w:val="20"/>
    </w:rPr>
  </w:style>
  <w:style w:type="character" w:customStyle="1" w:styleId="CommentTextChar">
    <w:name w:val="Comment Text Char"/>
    <w:basedOn w:val="DefaultParagraphFont"/>
    <w:link w:val="CommentText"/>
    <w:uiPriority w:val="99"/>
    <w:rsid w:val="00320938"/>
    <w:rPr>
      <w:sz w:val="20"/>
      <w:szCs w:val="20"/>
    </w:rPr>
  </w:style>
  <w:style w:type="paragraph" w:styleId="CommentSubject">
    <w:name w:val="annotation subject"/>
    <w:basedOn w:val="CommentText"/>
    <w:next w:val="CommentText"/>
    <w:link w:val="CommentSubjectChar"/>
    <w:uiPriority w:val="99"/>
    <w:semiHidden/>
    <w:unhideWhenUsed/>
    <w:rsid w:val="00320938"/>
    <w:rPr>
      <w:b/>
      <w:bCs/>
    </w:rPr>
  </w:style>
  <w:style w:type="character" w:customStyle="1" w:styleId="CommentSubjectChar">
    <w:name w:val="Comment Subject Char"/>
    <w:basedOn w:val="CommentTextChar"/>
    <w:link w:val="CommentSubject"/>
    <w:uiPriority w:val="99"/>
    <w:semiHidden/>
    <w:rsid w:val="00320938"/>
    <w:rPr>
      <w:b/>
      <w:bCs/>
      <w:sz w:val="20"/>
      <w:szCs w:val="20"/>
    </w:rPr>
  </w:style>
  <w:style w:type="paragraph" w:styleId="Revision">
    <w:name w:val="Revision"/>
    <w:hidden/>
    <w:uiPriority w:val="99"/>
    <w:semiHidden/>
    <w:rsid w:val="00BC0C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NCLondon</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NCLondon User</dc:creator>
  <cp:lastModifiedBy>Suvi Dogra</cp:lastModifiedBy>
  <cp:revision>10</cp:revision>
  <dcterms:created xsi:type="dcterms:W3CDTF">2024-08-15T13:45:00Z</dcterms:created>
  <dcterms:modified xsi:type="dcterms:W3CDTF">2024-09-10T09:01:00Z</dcterms:modified>
</cp:coreProperties>
</file>